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82A26" w14:textId="77777777" w:rsidR="00022A0B" w:rsidRPr="001B7DD8" w:rsidRDefault="00022A0B" w:rsidP="00342B50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6AED0B53" w14:textId="77777777" w:rsidR="00141153" w:rsidRPr="001B7DD8" w:rsidRDefault="00DD088E" w:rsidP="00141153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bCs/>
          <w:lang w:val="ro-RO"/>
        </w:rPr>
      </w:pPr>
      <w:r w:rsidRPr="001B7DD8">
        <w:rPr>
          <w:rFonts w:ascii="Trebuchet MS" w:hAnsi="Trebuchet MS" w:cs="Arial"/>
          <w:b/>
          <w:bCs/>
          <w:lang w:val="ro-RO"/>
        </w:rPr>
        <w:t xml:space="preserve">Statutul Asociației </w:t>
      </w:r>
      <w:r w:rsidR="00141153" w:rsidRPr="001B7DD8">
        <w:rPr>
          <w:rFonts w:ascii="Trebuchet MS" w:hAnsi="Trebuchet MS" w:cs="Arial"/>
          <w:b/>
          <w:bCs/>
          <w:lang w:val="ro-RO"/>
        </w:rPr>
        <w:t>Gruparea Europeană de Cooperare Teritorială "Euroregiunea Dunărea de Mijloc”</w:t>
      </w:r>
    </w:p>
    <w:p w14:paraId="7C121AD6" w14:textId="5ABB9FC4" w:rsidR="00621EFD" w:rsidRPr="001B7DD8" w:rsidRDefault="00621EFD" w:rsidP="00141153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3A3FDA62" w14:textId="77777777" w:rsidR="00621EFD" w:rsidRPr="001B7DD8" w:rsidRDefault="00621EFD" w:rsidP="00342B50">
      <w:pPr>
        <w:spacing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</w:p>
    <w:p w14:paraId="3045C7B6" w14:textId="786347FE" w:rsidR="007F0572" w:rsidRPr="001B7DD8" w:rsidRDefault="007F0572" w:rsidP="00342B5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PARTEA I: </w:t>
      </w:r>
      <w:r w:rsidR="00DD088E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Generalități</w:t>
      </w:r>
    </w:p>
    <w:p w14:paraId="000B5A8D" w14:textId="77777777" w:rsidR="007F0572" w:rsidRPr="001B7DD8" w:rsidRDefault="007F0572" w:rsidP="00342B5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E9D86FF" w14:textId="7BD39FE5" w:rsidR="007F0572" w:rsidRPr="001B7DD8" w:rsidRDefault="007F0572" w:rsidP="00342B5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Articolul 1. Denumire</w:t>
      </w:r>
    </w:p>
    <w:p w14:paraId="0C50D230" w14:textId="75D8002D" w:rsidR="007F0572" w:rsidRPr="001B7DD8" w:rsidRDefault="008E0938" w:rsidP="00342B5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b/>
          <w:bCs/>
          <w:lang w:val="ro-RO"/>
        </w:rPr>
      </w:pPr>
      <w:r w:rsidRPr="001B7DD8">
        <w:rPr>
          <w:rFonts w:ascii="Trebuchet MS" w:hAnsi="Trebuchet MS" w:cs="Arial"/>
          <w:b/>
          <w:bCs/>
          <w:lang w:val="ro-RO"/>
        </w:rPr>
        <w:t>Asociația</w:t>
      </w:r>
      <w:r w:rsidR="007F0572" w:rsidRPr="001B7DD8">
        <w:rPr>
          <w:rFonts w:ascii="Trebuchet MS" w:hAnsi="Trebuchet MS" w:cs="Arial"/>
          <w:b/>
          <w:bCs/>
          <w:lang w:val="ro-RO"/>
        </w:rPr>
        <w:t xml:space="preserve"> se </w:t>
      </w:r>
      <w:r w:rsidRPr="001B7DD8">
        <w:rPr>
          <w:rFonts w:ascii="Trebuchet MS" w:hAnsi="Trebuchet MS" w:cs="Arial"/>
          <w:b/>
          <w:bCs/>
          <w:lang w:val="ro-RO"/>
        </w:rPr>
        <w:t>numește</w:t>
      </w:r>
      <w:r w:rsidR="007F0572" w:rsidRPr="001B7DD8">
        <w:rPr>
          <w:rFonts w:ascii="Trebuchet MS" w:hAnsi="Trebuchet MS" w:cs="Arial"/>
          <w:b/>
          <w:bCs/>
          <w:lang w:val="ro-RO"/>
        </w:rPr>
        <w:t xml:space="preserve"> Grup</w:t>
      </w:r>
      <w:r w:rsidR="00141153" w:rsidRPr="001B7DD8">
        <w:rPr>
          <w:rFonts w:ascii="Trebuchet MS" w:hAnsi="Trebuchet MS" w:cs="Arial"/>
          <w:b/>
          <w:bCs/>
          <w:lang w:val="ro-RO"/>
        </w:rPr>
        <w:t>area</w:t>
      </w:r>
      <w:r w:rsidR="007F0572" w:rsidRPr="001B7DD8">
        <w:rPr>
          <w:rFonts w:ascii="Trebuchet MS" w:hAnsi="Trebuchet MS" w:cs="Arial"/>
          <w:b/>
          <w:bCs/>
          <w:lang w:val="ro-RO"/>
        </w:rPr>
        <w:t xml:space="preserve"> European</w:t>
      </w:r>
      <w:r w:rsidR="00141153" w:rsidRPr="001B7DD8">
        <w:rPr>
          <w:rFonts w:ascii="Trebuchet MS" w:hAnsi="Trebuchet MS" w:cs="Arial"/>
          <w:b/>
          <w:bCs/>
          <w:lang w:val="ro-RO"/>
        </w:rPr>
        <w:t>ă</w:t>
      </w:r>
      <w:r w:rsidR="007F0572" w:rsidRPr="001B7DD8">
        <w:rPr>
          <w:rFonts w:ascii="Trebuchet MS" w:hAnsi="Trebuchet MS" w:cs="Arial"/>
          <w:b/>
          <w:bCs/>
          <w:lang w:val="ro-RO"/>
        </w:rPr>
        <w:t xml:space="preserve"> de Cooperare Teritorial</w:t>
      </w:r>
      <w:r w:rsidRPr="001B7DD8">
        <w:rPr>
          <w:rFonts w:ascii="Trebuchet MS" w:hAnsi="Trebuchet MS" w:cs="Arial"/>
          <w:b/>
          <w:bCs/>
          <w:lang w:val="ro-RO"/>
        </w:rPr>
        <w:t>ă</w:t>
      </w:r>
      <w:r w:rsidR="007F0572" w:rsidRPr="001B7DD8">
        <w:rPr>
          <w:rFonts w:ascii="Trebuchet MS" w:hAnsi="Trebuchet MS" w:cs="Arial"/>
          <w:b/>
          <w:bCs/>
          <w:lang w:val="ro-RO"/>
        </w:rPr>
        <w:t xml:space="preserve"> "Euroregiunea </w:t>
      </w:r>
      <w:r w:rsidRPr="001B7DD8">
        <w:rPr>
          <w:rFonts w:ascii="Trebuchet MS" w:hAnsi="Trebuchet MS" w:cs="Arial"/>
          <w:b/>
          <w:bCs/>
          <w:lang w:val="ro-RO"/>
        </w:rPr>
        <w:t>Dunărea</w:t>
      </w:r>
      <w:r w:rsidR="007F0572" w:rsidRPr="001B7DD8">
        <w:rPr>
          <w:rFonts w:ascii="Trebuchet MS" w:hAnsi="Trebuchet MS" w:cs="Arial"/>
          <w:b/>
          <w:bCs/>
          <w:lang w:val="ro-RO"/>
        </w:rPr>
        <w:t xml:space="preserve"> de Mijloc”</w:t>
      </w:r>
    </w:p>
    <w:p w14:paraId="139C2B9F" w14:textId="77777777" w:rsidR="007F0572" w:rsidRPr="001B7DD8" w:rsidRDefault="007F0572" w:rsidP="00342B5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b/>
          <w:bCs/>
          <w:lang w:val="ro-RO"/>
        </w:rPr>
      </w:pPr>
    </w:p>
    <w:p w14:paraId="69421E5E" w14:textId="34F2CEA7" w:rsidR="007F0572" w:rsidRPr="001B7DD8" w:rsidRDefault="007F0572" w:rsidP="00342B5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Articolul 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2. 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Prezentare generală</w:t>
      </w:r>
    </w:p>
    <w:p w14:paraId="15FC1387" w14:textId="19F3E551" w:rsidR="007F0572" w:rsidRPr="001B7DD8" w:rsidRDefault="008E0938" w:rsidP="0055359C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 xml:space="preserve">Asociația </w:t>
      </w:r>
      <w:r w:rsidR="0055359C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Gruparea Europeană de Cooperare Teritorială "Euroregiunea Dunărea de Mijloc” 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este constituită ca persoană juridică de drept public fără scop patrimonial, non-profit, apolitică </w:t>
      </w:r>
      <w:proofErr w:type="spellStart"/>
      <w:r w:rsidR="007F0572" w:rsidRPr="001B7DD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independentă </w:t>
      </w:r>
      <w:r w:rsidR="00426242" w:rsidRPr="001B7DD8">
        <w:rPr>
          <w:rFonts w:ascii="Trebuchet MS" w:hAnsi="Trebuchet MS" w:cs="Arial"/>
          <w:sz w:val="22"/>
          <w:szCs w:val="22"/>
          <w:lang w:val="ro-RO"/>
        </w:rPr>
        <w:t>și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1B7DD8">
        <w:rPr>
          <w:rFonts w:ascii="Trebuchet MS" w:hAnsi="Trebuchet MS" w:cs="Arial"/>
          <w:sz w:val="22"/>
          <w:szCs w:val="22"/>
          <w:lang w:val="ro-RO"/>
        </w:rPr>
        <w:t>funcționează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potrivit</w:t>
      </w:r>
      <w:r w:rsidR="00507929" w:rsidRPr="001B7DD8">
        <w:rPr>
          <w:rFonts w:ascii="Trebuchet MS" w:hAnsi="Trebuchet MS" w:cs="Arial"/>
          <w:sz w:val="22"/>
          <w:szCs w:val="22"/>
          <w:lang w:val="ro-RO"/>
        </w:rPr>
        <w:t xml:space="preserve">: 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</w:p>
    <w:p w14:paraId="137AD5EC" w14:textId="6FBEE149" w:rsidR="000904E0" w:rsidRPr="001B7DD8" w:rsidRDefault="000904E0" w:rsidP="00342B50">
      <w:pPr>
        <w:pStyle w:val="ListParagraph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>Regulamentului (CE ) nr. 1082/2006 al Parlamentului și al Consiliului din 5 iulie 2006, privind o grupare europeană de cooperare teritorială (GECT) în ceea ce privește clarificarea, simplificarea și îmbunătățirea  constituirii și funcționării unor astfel de grupări</w:t>
      </w:r>
      <w:r w:rsidR="004673CE" w:rsidRPr="001B7DD8">
        <w:rPr>
          <w:rFonts w:ascii="Trebuchet MS" w:eastAsia="Times New Roman" w:hAnsi="Trebuchet MS" w:cs="Arial"/>
          <w:lang w:val="ro-RO" w:eastAsia="en-GB"/>
        </w:rPr>
        <w:t xml:space="preserve">, cu </w:t>
      </w:r>
      <w:r w:rsidR="001D5DA7" w:rsidRPr="001B7DD8">
        <w:rPr>
          <w:rFonts w:ascii="Trebuchet MS" w:eastAsia="Times New Roman" w:hAnsi="Trebuchet MS" w:cs="Arial"/>
          <w:lang w:val="ro-RO" w:eastAsia="en-GB"/>
        </w:rPr>
        <w:t>modificările</w:t>
      </w:r>
      <w:r w:rsidR="004673CE" w:rsidRPr="001B7DD8">
        <w:rPr>
          <w:rFonts w:ascii="Trebuchet MS" w:eastAsia="Times New Roman" w:hAnsi="Trebuchet MS" w:cs="Arial"/>
          <w:lang w:val="ro-RO" w:eastAsia="en-GB"/>
        </w:rPr>
        <w:t xml:space="preserve"> ulterioare aduse de Regulamentul (UE) nr. 1302/2013 al Parlamentului European </w:t>
      </w:r>
      <w:r w:rsidR="001D5DA7" w:rsidRPr="001B7DD8">
        <w:rPr>
          <w:rFonts w:ascii="Trebuchet MS" w:eastAsia="Times New Roman" w:hAnsi="Trebuchet MS" w:cs="Arial"/>
          <w:lang w:val="ro-RO" w:eastAsia="en-GB"/>
        </w:rPr>
        <w:t>ș</w:t>
      </w:r>
      <w:r w:rsidR="004673CE" w:rsidRPr="001B7DD8">
        <w:rPr>
          <w:rFonts w:ascii="Trebuchet MS" w:eastAsia="Times New Roman" w:hAnsi="Trebuchet MS" w:cs="Arial"/>
          <w:lang w:val="ro-RO" w:eastAsia="en-GB"/>
        </w:rPr>
        <w:t>i al Consiliului din 17 decembrie 2013</w:t>
      </w:r>
      <w:r w:rsidRPr="001B7DD8">
        <w:rPr>
          <w:rFonts w:ascii="Trebuchet MS" w:eastAsia="Times New Roman" w:hAnsi="Trebuchet MS" w:cs="Arial"/>
          <w:lang w:val="ro-RO" w:eastAsia="en-GB"/>
        </w:rPr>
        <w:t>;</w:t>
      </w:r>
    </w:p>
    <w:p w14:paraId="45DAC5EA" w14:textId="0BDADC43" w:rsidR="007F0572" w:rsidRPr="001B7DD8" w:rsidRDefault="00B54117" w:rsidP="00342B5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rebuchet MS" w:hAnsi="Trebuchet MS" w:cs="Arial"/>
          <w:lang w:val="ro-RO"/>
        </w:rPr>
      </w:pPr>
      <w:r w:rsidRPr="001B7DD8">
        <w:rPr>
          <w:rFonts w:ascii="Trebuchet MS" w:hAnsi="Trebuchet MS" w:cs="Arial"/>
          <w:lang w:val="ro-RO"/>
        </w:rPr>
        <w:t>Legislației</w:t>
      </w:r>
      <w:r w:rsidR="007F0572" w:rsidRPr="001B7DD8">
        <w:rPr>
          <w:rFonts w:ascii="Trebuchet MS" w:hAnsi="Trebuchet MS" w:cs="Arial"/>
          <w:lang w:val="ro-RO"/>
        </w:rPr>
        <w:t xml:space="preserve"> rom</w:t>
      </w:r>
      <w:r w:rsidRPr="001B7DD8">
        <w:rPr>
          <w:rFonts w:ascii="Trebuchet MS" w:hAnsi="Trebuchet MS" w:cs="Arial"/>
          <w:lang w:val="ro-RO"/>
        </w:rPr>
        <w:t>â</w:t>
      </w:r>
      <w:r w:rsidR="007F0572" w:rsidRPr="001B7DD8">
        <w:rPr>
          <w:rFonts w:ascii="Trebuchet MS" w:hAnsi="Trebuchet MS" w:cs="Arial"/>
          <w:lang w:val="ro-RO"/>
        </w:rPr>
        <w:t xml:space="preserve">ne </w:t>
      </w:r>
      <w:r w:rsidR="00BD3202" w:rsidRPr="001B7DD8">
        <w:rPr>
          <w:rFonts w:ascii="Trebuchet MS" w:hAnsi="Trebuchet MS" w:cs="Arial"/>
          <w:lang w:val="ro-RO"/>
        </w:rPr>
        <w:t xml:space="preserve">cu privire la </w:t>
      </w:r>
      <w:r w:rsidR="001D5DA7" w:rsidRPr="001B7DD8">
        <w:rPr>
          <w:rFonts w:ascii="Trebuchet MS" w:hAnsi="Trebuchet MS" w:cs="Arial"/>
          <w:lang w:val="ro-RO"/>
        </w:rPr>
        <w:t>înființarea</w:t>
      </w:r>
      <w:r w:rsidR="00BD3202" w:rsidRPr="001B7DD8">
        <w:rPr>
          <w:rFonts w:ascii="Trebuchet MS" w:hAnsi="Trebuchet MS" w:cs="Arial"/>
          <w:lang w:val="ro-RO"/>
        </w:rPr>
        <w:t xml:space="preserve"> </w:t>
      </w:r>
      <w:r w:rsidR="001D5DA7" w:rsidRPr="001B7DD8">
        <w:rPr>
          <w:rFonts w:ascii="Trebuchet MS" w:hAnsi="Trebuchet MS" w:cs="Arial"/>
          <w:lang w:val="ro-RO"/>
        </w:rPr>
        <w:t>s</w:t>
      </w:r>
      <w:r w:rsidR="00BD3202" w:rsidRPr="001B7DD8">
        <w:rPr>
          <w:rFonts w:ascii="Trebuchet MS" w:hAnsi="Trebuchet MS" w:cs="Arial"/>
          <w:lang w:val="ro-RO"/>
        </w:rPr>
        <w:t xml:space="preserve">i </w:t>
      </w:r>
      <w:r w:rsidR="001D5DA7" w:rsidRPr="001B7DD8">
        <w:rPr>
          <w:rFonts w:ascii="Trebuchet MS" w:hAnsi="Trebuchet MS" w:cs="Arial"/>
          <w:lang w:val="ro-RO"/>
        </w:rPr>
        <w:t>funcționarea</w:t>
      </w:r>
      <w:r w:rsidR="00BD3202" w:rsidRPr="001B7DD8">
        <w:rPr>
          <w:rFonts w:ascii="Trebuchet MS" w:hAnsi="Trebuchet MS" w:cs="Arial"/>
          <w:lang w:val="ro-RO"/>
        </w:rPr>
        <w:t xml:space="preserve"> </w:t>
      </w:r>
      <w:r w:rsidR="001D5DA7" w:rsidRPr="001B7DD8">
        <w:rPr>
          <w:rFonts w:ascii="Trebuchet MS" w:hAnsi="Trebuchet MS" w:cs="Arial"/>
          <w:lang w:val="ro-RO"/>
        </w:rPr>
        <w:t>asociațiilor</w:t>
      </w:r>
      <w:r w:rsidR="00BD3202" w:rsidRPr="001B7DD8">
        <w:rPr>
          <w:rFonts w:ascii="Trebuchet MS" w:hAnsi="Trebuchet MS" w:cs="Arial"/>
          <w:lang w:val="ro-RO"/>
        </w:rPr>
        <w:t xml:space="preserve"> </w:t>
      </w:r>
      <w:r w:rsidR="001D5DA7" w:rsidRPr="001B7DD8">
        <w:rPr>
          <w:rFonts w:ascii="Trebuchet MS" w:hAnsi="Trebuchet MS" w:cs="Arial"/>
          <w:lang w:val="ro-RO"/>
        </w:rPr>
        <w:t>ș</w:t>
      </w:r>
      <w:r w:rsidR="00BD3202" w:rsidRPr="001B7DD8">
        <w:rPr>
          <w:rFonts w:ascii="Trebuchet MS" w:hAnsi="Trebuchet MS" w:cs="Arial"/>
          <w:lang w:val="ro-RO"/>
        </w:rPr>
        <w:t xml:space="preserve">i </w:t>
      </w:r>
      <w:r w:rsidR="001D5DA7" w:rsidRPr="001B7DD8">
        <w:rPr>
          <w:rFonts w:ascii="Trebuchet MS" w:hAnsi="Trebuchet MS" w:cs="Arial"/>
          <w:lang w:val="ro-RO"/>
        </w:rPr>
        <w:t>fundațiilor</w:t>
      </w:r>
      <w:r w:rsidR="00C062A4" w:rsidRPr="001B7DD8">
        <w:rPr>
          <w:rFonts w:ascii="Trebuchet MS" w:hAnsi="Trebuchet MS" w:cs="Arial"/>
          <w:lang w:val="ro-RO"/>
        </w:rPr>
        <w:t xml:space="preserve"> </w:t>
      </w:r>
      <w:r w:rsidRPr="001B7DD8">
        <w:rPr>
          <w:rFonts w:ascii="Trebuchet MS" w:hAnsi="Trebuchet MS" w:cs="Arial"/>
          <w:lang w:val="ro-RO"/>
        </w:rPr>
        <w:t>ș</w:t>
      </w:r>
      <w:r w:rsidR="007F0572" w:rsidRPr="001B7DD8">
        <w:rPr>
          <w:rFonts w:ascii="Trebuchet MS" w:hAnsi="Trebuchet MS" w:cs="Arial"/>
          <w:lang w:val="ro-RO"/>
        </w:rPr>
        <w:t xml:space="preserve">i a </w:t>
      </w:r>
      <w:r w:rsidRPr="001B7DD8">
        <w:rPr>
          <w:rFonts w:ascii="Trebuchet MS" w:hAnsi="Trebuchet MS" w:cs="Arial"/>
          <w:lang w:val="ro-RO"/>
        </w:rPr>
        <w:t>ță</w:t>
      </w:r>
      <w:r w:rsidR="007F0572" w:rsidRPr="001B7DD8">
        <w:rPr>
          <w:rFonts w:ascii="Trebuchet MS" w:hAnsi="Trebuchet MS" w:cs="Arial"/>
          <w:lang w:val="ro-RO"/>
        </w:rPr>
        <w:t xml:space="preserve">rilor participante, precum </w:t>
      </w:r>
      <w:proofErr w:type="spellStart"/>
      <w:r w:rsidR="007F0572" w:rsidRPr="001B7DD8">
        <w:rPr>
          <w:rFonts w:ascii="Trebuchet MS" w:hAnsi="Trebuchet MS" w:cs="Arial"/>
          <w:lang w:val="ro-RO"/>
        </w:rPr>
        <w:t>şi</w:t>
      </w:r>
      <w:proofErr w:type="spellEnd"/>
      <w:r w:rsidR="007F0572" w:rsidRPr="001B7DD8">
        <w:rPr>
          <w:rFonts w:ascii="Trebuchet MS" w:hAnsi="Trebuchet MS" w:cs="Arial"/>
          <w:lang w:val="ro-RO"/>
        </w:rPr>
        <w:t xml:space="preserve"> Statutului propriu.</w:t>
      </w:r>
    </w:p>
    <w:p w14:paraId="4EA12D40" w14:textId="36881BE3" w:rsidR="007F0572" w:rsidRPr="001B7DD8" w:rsidRDefault="00B54117" w:rsidP="00342B50">
      <w:pPr>
        <w:spacing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>Asociația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este 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concepută 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>pentru a facilita și promova cooperarea transfrontalieră, transnațională și interregională.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Scopul, obiectivele și </w:t>
      </w:r>
      <w:r w:rsidRPr="001B7DD8">
        <w:rPr>
          <w:rFonts w:ascii="Trebuchet MS" w:hAnsi="Trebuchet MS" w:cs="Arial"/>
          <w:sz w:val="22"/>
          <w:szCs w:val="22"/>
          <w:lang w:val="ro-RO"/>
        </w:rPr>
        <w:t>direcțiile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de </w:t>
      </w:r>
      <w:r w:rsidRPr="001B7DD8">
        <w:rPr>
          <w:rFonts w:ascii="Trebuchet MS" w:hAnsi="Trebuchet MS" w:cs="Arial"/>
          <w:sz w:val="22"/>
          <w:szCs w:val="22"/>
          <w:lang w:val="ro-RO"/>
        </w:rPr>
        <w:t>acțiune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ale </w:t>
      </w:r>
      <w:r w:rsidRPr="001B7DD8">
        <w:rPr>
          <w:rFonts w:ascii="Trebuchet MS" w:hAnsi="Trebuchet MS" w:cs="Arial"/>
          <w:sz w:val="22"/>
          <w:szCs w:val="22"/>
          <w:lang w:val="ro-RO"/>
        </w:rPr>
        <w:t>asociației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sunt stabilite prin Statutul  acesteia. </w:t>
      </w:r>
    </w:p>
    <w:p w14:paraId="7734EAA3" w14:textId="77777777" w:rsidR="007F0572" w:rsidRPr="001B7DD8" w:rsidRDefault="007F0572" w:rsidP="00342B5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</w:p>
    <w:p w14:paraId="78D8CE1B" w14:textId="12B354BA" w:rsidR="007F0572" w:rsidRPr="001B7DD8" w:rsidRDefault="00B54117" w:rsidP="00342B5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 xml:space="preserve">Asociația </w:t>
      </w:r>
      <w:r w:rsidR="001B7DD8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Gruparea Europeană de Cooperare Teritorială "Euroregiunea Dunărea de Mijloc” 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a fost </w:t>
      </w:r>
      <w:r w:rsidR="00CE4160" w:rsidRPr="001B7DD8">
        <w:rPr>
          <w:rFonts w:ascii="Trebuchet MS" w:hAnsi="Trebuchet MS" w:cs="Arial"/>
          <w:sz w:val="22"/>
          <w:szCs w:val="22"/>
          <w:lang w:val="ro-RO"/>
        </w:rPr>
        <w:t xml:space="preserve">creată 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la Craiova </w:t>
      </w:r>
      <w:r w:rsidR="00CE4160" w:rsidRPr="001B7DD8">
        <w:rPr>
          <w:rFonts w:ascii="Trebuchet MS" w:hAnsi="Trebuchet MS" w:cs="Arial"/>
          <w:sz w:val="22"/>
          <w:szCs w:val="22"/>
          <w:lang w:val="ro-RO"/>
        </w:rPr>
        <w:t xml:space="preserve">în 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>data de ....................</w:t>
      </w:r>
      <w:r w:rsidR="00207E2C" w:rsidRPr="001B7DD8">
        <w:rPr>
          <w:rFonts w:ascii="Trebuchet MS" w:hAnsi="Trebuchet MS" w:cs="Arial"/>
          <w:sz w:val="22"/>
          <w:szCs w:val="22"/>
          <w:lang w:val="ro-RO"/>
        </w:rPr>
        <w:t>odată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cu semnarea</w:t>
      </w:r>
      <w:r w:rsidR="00CE4160" w:rsidRPr="001B7DD8">
        <w:rPr>
          <w:rFonts w:ascii="Trebuchet MS" w:hAnsi="Trebuchet MS" w:cs="Arial"/>
          <w:sz w:val="22"/>
          <w:szCs w:val="22"/>
          <w:lang w:val="ro-RO"/>
        </w:rPr>
        <w:t xml:space="preserve"> Convenției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"Euroregiunea </w:t>
      </w:r>
      <w:r w:rsidR="0061244B" w:rsidRPr="001B7DD8">
        <w:rPr>
          <w:rFonts w:ascii="Trebuchet MS" w:hAnsi="Trebuchet MS" w:cs="Arial"/>
          <w:sz w:val="22"/>
          <w:szCs w:val="22"/>
          <w:lang w:val="ro-RO"/>
        </w:rPr>
        <w:t>Dunării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de Mijloc, un viitor comun" de către</w:t>
      </w:r>
      <w:r w:rsidR="004673CE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200527" w:rsidRPr="001B7DD8">
        <w:rPr>
          <w:rFonts w:ascii="Trebuchet MS" w:hAnsi="Trebuchet MS" w:cs="Arial"/>
          <w:sz w:val="22"/>
          <w:szCs w:val="22"/>
          <w:lang w:val="ro-RO"/>
        </w:rPr>
        <w:t>reprezentanții</w:t>
      </w:r>
      <w:r w:rsidR="004673CE" w:rsidRPr="001B7DD8">
        <w:rPr>
          <w:rFonts w:ascii="Trebuchet MS" w:hAnsi="Trebuchet MS" w:cs="Arial"/>
          <w:sz w:val="22"/>
          <w:szCs w:val="22"/>
          <w:lang w:val="ro-RO"/>
        </w:rPr>
        <w:t xml:space="preserve"> legali ai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61244B" w:rsidRPr="001B7DD8">
        <w:rPr>
          <w:rFonts w:ascii="Trebuchet MS" w:hAnsi="Trebuchet MS" w:cs="Arial"/>
          <w:sz w:val="22"/>
          <w:szCs w:val="22"/>
          <w:lang w:val="ro-RO"/>
        </w:rPr>
        <w:t>instituțiilor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publice</w:t>
      </w:r>
      <w:r w:rsidR="00022A0B" w:rsidRPr="001B7DD8">
        <w:rPr>
          <w:rFonts w:ascii="Trebuchet MS" w:hAnsi="Trebuchet MS" w:cs="Arial"/>
          <w:sz w:val="22"/>
          <w:szCs w:val="22"/>
          <w:lang w:val="ro-RO"/>
        </w:rPr>
        <w:t xml:space="preserve"> semnatare</w:t>
      </w:r>
      <w:r w:rsidR="00A743B4" w:rsidRPr="001B7DD8">
        <w:rPr>
          <w:rFonts w:ascii="Trebuchet MS" w:hAnsi="Trebuchet MS" w:cs="Arial"/>
          <w:sz w:val="22"/>
          <w:szCs w:val="22"/>
          <w:lang w:val="ro-RO"/>
        </w:rPr>
        <w:t>,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cu „dorința de a-și uni eforturile </w:t>
      </w:r>
      <w:r w:rsidR="00CE4160" w:rsidRPr="001B7DD8">
        <w:rPr>
          <w:rFonts w:ascii="Trebuchet MS" w:hAnsi="Trebuchet MS" w:cs="Arial"/>
          <w:sz w:val="22"/>
          <w:szCs w:val="22"/>
          <w:lang w:val="ro-RO"/>
        </w:rPr>
        <w:t>pentru crearea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un</w:t>
      </w:r>
      <w:r w:rsidR="00CE4160" w:rsidRPr="001B7DD8">
        <w:rPr>
          <w:rFonts w:ascii="Trebuchet MS" w:hAnsi="Trebuchet MS" w:cs="Arial"/>
          <w:sz w:val="22"/>
          <w:szCs w:val="22"/>
          <w:lang w:val="ro-RO"/>
        </w:rPr>
        <w:t>ui</w:t>
      </w:r>
      <w:r w:rsidR="007F0572" w:rsidRPr="001B7DD8">
        <w:rPr>
          <w:rFonts w:ascii="Trebuchet MS" w:hAnsi="Trebuchet MS" w:cs="Arial"/>
          <w:sz w:val="22"/>
          <w:szCs w:val="22"/>
          <w:lang w:val="ro-RO"/>
        </w:rPr>
        <w:t xml:space="preserve"> centru de dezvoltare durabilă bazat pe inovare și coeziune socială și teritorială".</w:t>
      </w:r>
      <w:r w:rsidR="00022A0B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</w:p>
    <w:p w14:paraId="1851BD81" w14:textId="77777777" w:rsidR="007F0572" w:rsidRPr="001B7DD8" w:rsidRDefault="007F0572" w:rsidP="00342B5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</w:p>
    <w:p w14:paraId="12DFBBC2" w14:textId="5405D4F2" w:rsidR="007F0572" w:rsidRPr="001B7DD8" w:rsidRDefault="00FB0DC3" w:rsidP="00342B5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sz w:val="22"/>
          <w:szCs w:val="22"/>
          <w:lang w:val="ro-RO"/>
        </w:rPr>
        <w:t xml:space="preserve">Articolul 3. </w:t>
      </w:r>
      <w:r w:rsidR="007F0572" w:rsidRPr="001B7DD8">
        <w:rPr>
          <w:rFonts w:ascii="Trebuchet MS" w:hAnsi="Trebuchet MS" w:cs="Arial"/>
          <w:b/>
          <w:sz w:val="22"/>
          <w:szCs w:val="22"/>
          <w:lang w:val="ro-RO"/>
        </w:rPr>
        <w:t>Aspecte preliminarii</w:t>
      </w:r>
    </w:p>
    <w:p w14:paraId="2C32B64D" w14:textId="522D5AAD" w:rsidR="007F0572" w:rsidRPr="001B7DD8" w:rsidRDefault="007F0572" w:rsidP="00342B5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 xml:space="preserve">Statele </w:t>
      </w:r>
      <w:r w:rsidR="00426242" w:rsidRPr="001B7DD8">
        <w:rPr>
          <w:rFonts w:ascii="Trebuchet MS" w:hAnsi="Trebuchet MS" w:cs="Arial"/>
          <w:sz w:val="22"/>
          <w:szCs w:val="22"/>
          <w:lang w:val="ro-RO"/>
        </w:rPr>
        <w:t xml:space="preserve">Membre </w:t>
      </w:r>
      <w:r w:rsidRPr="001B7DD8">
        <w:rPr>
          <w:rFonts w:ascii="Trebuchet MS" w:hAnsi="Trebuchet MS" w:cs="Arial"/>
          <w:sz w:val="22"/>
          <w:szCs w:val="22"/>
          <w:lang w:val="ro-RO"/>
        </w:rPr>
        <w:t>trebuie să fie de acord cu participarea potențialilor membri în țările lor respective.</w:t>
      </w:r>
    </w:p>
    <w:p w14:paraId="21030805" w14:textId="1754A379" w:rsidR="007F0572" w:rsidRPr="001B7DD8" w:rsidRDefault="007F0572" w:rsidP="00342B5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lastRenderedPageBreak/>
        <w:t xml:space="preserve">Legea aplicabilă pentru interpretarea și aplicarea 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>C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onvenției </w:t>
      </w:r>
      <w:r w:rsidR="00200527" w:rsidRPr="001B7DD8">
        <w:rPr>
          <w:rFonts w:ascii="Trebuchet MS" w:hAnsi="Trebuchet MS" w:cs="Arial"/>
          <w:sz w:val="22"/>
          <w:szCs w:val="22"/>
          <w:lang w:val="ro-RO"/>
        </w:rPr>
        <w:t xml:space="preserve">și Statutului 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este cea a </w:t>
      </w:r>
      <w:r w:rsidR="008D2D30" w:rsidRPr="001B7DD8">
        <w:rPr>
          <w:rFonts w:ascii="Trebuchet MS" w:hAnsi="Trebuchet MS" w:cs="Arial"/>
          <w:sz w:val="22"/>
          <w:szCs w:val="22"/>
          <w:lang w:val="ro-RO"/>
        </w:rPr>
        <w:t xml:space="preserve">Statului Membru 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în care se află sediul oficial al </w:t>
      </w:r>
      <w:r w:rsidR="00207E2C" w:rsidRPr="001B7DD8">
        <w:rPr>
          <w:rFonts w:ascii="Trebuchet MS" w:hAnsi="Trebuchet MS" w:cs="Arial"/>
          <w:sz w:val="22"/>
          <w:szCs w:val="22"/>
          <w:lang w:val="ro-RO"/>
        </w:rPr>
        <w:t>Asociației</w:t>
      </w:r>
      <w:r w:rsidRPr="001B7DD8">
        <w:rPr>
          <w:rFonts w:ascii="Trebuchet MS" w:hAnsi="Trebuchet MS" w:cs="Arial"/>
          <w:sz w:val="22"/>
          <w:szCs w:val="22"/>
          <w:lang w:val="ro-RO"/>
        </w:rPr>
        <w:t>.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207E2C" w:rsidRPr="001B7DD8">
        <w:rPr>
          <w:rFonts w:ascii="Trebuchet MS" w:hAnsi="Trebuchet MS" w:cs="Arial"/>
          <w:sz w:val="22"/>
          <w:szCs w:val="22"/>
          <w:lang w:val="ro-RO"/>
        </w:rPr>
        <w:t>Asociația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 va avea sediul oficial </w:t>
      </w:r>
      <w:r w:rsidR="00207E2C" w:rsidRPr="001B7DD8">
        <w:rPr>
          <w:rFonts w:ascii="Trebuchet MS" w:hAnsi="Trebuchet MS" w:cs="Arial"/>
          <w:sz w:val="22"/>
          <w:szCs w:val="22"/>
          <w:lang w:val="ro-RO"/>
        </w:rPr>
        <w:t>în</w:t>
      </w:r>
      <w:r w:rsidR="00086F86" w:rsidRPr="001B7DD8">
        <w:rPr>
          <w:rFonts w:ascii="Trebuchet MS" w:hAnsi="Trebuchet MS" w:cs="Arial"/>
          <w:sz w:val="22"/>
          <w:szCs w:val="22"/>
          <w:lang w:val="ro-RO"/>
        </w:rPr>
        <w:t xml:space="preserve"> Municipiul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 Craiova, strada</w:t>
      </w:r>
      <w:r w:rsidR="00086F86" w:rsidRPr="001B7DD8">
        <w:rPr>
          <w:rFonts w:ascii="Trebuchet MS" w:hAnsi="Trebuchet MS" w:cs="Arial"/>
          <w:sz w:val="22"/>
          <w:szCs w:val="22"/>
          <w:lang w:val="ro-RO"/>
        </w:rPr>
        <w:t xml:space="preserve"> Calea Unirii nr.19, Craiova, Dolj, 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sediu pus la </w:t>
      </w:r>
      <w:r w:rsidR="00FA56F4" w:rsidRPr="001B7DD8">
        <w:rPr>
          <w:rFonts w:ascii="Trebuchet MS" w:hAnsi="Trebuchet MS" w:cs="Arial"/>
          <w:sz w:val="22"/>
          <w:szCs w:val="22"/>
          <w:lang w:val="ro-RO"/>
        </w:rPr>
        <w:t>dispoziție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 de Consiliul </w:t>
      </w:r>
      <w:r w:rsidR="00FA56F4" w:rsidRPr="001B7DD8">
        <w:rPr>
          <w:rFonts w:ascii="Trebuchet MS" w:hAnsi="Trebuchet MS" w:cs="Arial"/>
          <w:sz w:val="22"/>
          <w:szCs w:val="22"/>
          <w:lang w:val="ro-RO"/>
        </w:rPr>
        <w:t>Județean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 Dolj, in baza </w:t>
      </w:r>
      <w:r w:rsidR="00FA56F4" w:rsidRPr="001B7DD8">
        <w:rPr>
          <w:rFonts w:ascii="Trebuchet MS" w:hAnsi="Trebuchet MS" w:cs="Arial"/>
          <w:sz w:val="22"/>
          <w:szCs w:val="22"/>
          <w:lang w:val="ro-RO"/>
        </w:rPr>
        <w:t>hotărârii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 de Consiliu </w:t>
      </w:r>
      <w:r w:rsidR="004F0DB3" w:rsidRPr="001B7DD8">
        <w:rPr>
          <w:rFonts w:ascii="Trebuchet MS" w:hAnsi="Trebuchet MS" w:cs="Arial"/>
          <w:sz w:val="22"/>
          <w:szCs w:val="22"/>
          <w:lang w:val="ro-RO"/>
        </w:rPr>
        <w:t>Județean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 nr..........din data......................, </w:t>
      </w:r>
      <w:r w:rsidR="00207E2C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1B7DD8">
        <w:rPr>
          <w:rFonts w:ascii="Trebuchet MS" w:hAnsi="Trebuchet MS" w:cs="Arial"/>
          <w:sz w:val="22"/>
          <w:szCs w:val="22"/>
          <w:lang w:val="ro-RO"/>
        </w:rPr>
        <w:t>Rom</w:t>
      </w:r>
      <w:r w:rsidR="00207E2C" w:rsidRPr="001B7DD8">
        <w:rPr>
          <w:rFonts w:ascii="Trebuchet MS" w:hAnsi="Trebuchet MS" w:cs="Arial"/>
          <w:sz w:val="22"/>
          <w:szCs w:val="22"/>
          <w:lang w:val="ro-RO"/>
        </w:rPr>
        <w:t>â</w:t>
      </w:r>
      <w:r w:rsidRPr="001B7DD8">
        <w:rPr>
          <w:rFonts w:ascii="Trebuchet MS" w:hAnsi="Trebuchet MS" w:cs="Arial"/>
          <w:sz w:val="22"/>
          <w:szCs w:val="22"/>
          <w:lang w:val="ro-RO"/>
        </w:rPr>
        <w:t>nia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. 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Secretariatul </w:t>
      </w:r>
      <w:r w:rsidR="00207E2C" w:rsidRPr="001B7DD8">
        <w:rPr>
          <w:rFonts w:ascii="Trebuchet MS" w:hAnsi="Trebuchet MS" w:cs="Arial"/>
          <w:sz w:val="22"/>
          <w:szCs w:val="22"/>
          <w:lang w:val="ro-RO"/>
        </w:rPr>
        <w:t>Asociației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va </w:t>
      </w:r>
      <w:r w:rsidR="004F0DB3" w:rsidRPr="001B7DD8">
        <w:rPr>
          <w:rFonts w:ascii="Trebuchet MS" w:hAnsi="Trebuchet MS" w:cs="Arial"/>
          <w:sz w:val="22"/>
          <w:szCs w:val="22"/>
          <w:lang w:val="ro-RO"/>
        </w:rPr>
        <w:t>funcționa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F0DB3" w:rsidRPr="001B7DD8">
        <w:rPr>
          <w:rFonts w:ascii="Trebuchet MS" w:hAnsi="Trebuchet MS" w:cs="Arial"/>
          <w:sz w:val="22"/>
          <w:szCs w:val="22"/>
          <w:lang w:val="ro-RO"/>
        </w:rPr>
        <w:t>î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n sediul oficial pus la </w:t>
      </w:r>
      <w:r w:rsidR="004F0DB3" w:rsidRPr="001B7DD8">
        <w:rPr>
          <w:rFonts w:ascii="Trebuchet MS" w:hAnsi="Trebuchet MS" w:cs="Arial"/>
          <w:sz w:val="22"/>
          <w:szCs w:val="22"/>
          <w:lang w:val="ro-RO"/>
        </w:rPr>
        <w:t>dispoziție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 de Consiliul </w:t>
      </w:r>
      <w:r w:rsidR="004F0DB3" w:rsidRPr="001B7DD8">
        <w:rPr>
          <w:rFonts w:ascii="Trebuchet MS" w:hAnsi="Trebuchet MS" w:cs="Arial"/>
          <w:sz w:val="22"/>
          <w:szCs w:val="22"/>
          <w:lang w:val="ro-RO"/>
        </w:rPr>
        <w:t>Județean</w:t>
      </w:r>
      <w:r w:rsidR="00C062A4" w:rsidRPr="001B7DD8">
        <w:rPr>
          <w:rFonts w:ascii="Trebuchet MS" w:hAnsi="Trebuchet MS" w:cs="Arial"/>
          <w:sz w:val="22"/>
          <w:szCs w:val="22"/>
          <w:lang w:val="ro-RO"/>
        </w:rPr>
        <w:t xml:space="preserve"> Dolj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, </w:t>
      </w:r>
      <w:r w:rsidR="00CE4160" w:rsidRPr="001B7DD8">
        <w:rPr>
          <w:rFonts w:ascii="Trebuchet MS" w:hAnsi="Trebuchet MS" w:cs="Arial"/>
          <w:sz w:val="22"/>
          <w:szCs w:val="22"/>
          <w:lang w:val="ro-RO"/>
        </w:rPr>
        <w:t>România.</w:t>
      </w:r>
    </w:p>
    <w:p w14:paraId="0EC56408" w14:textId="77777777" w:rsidR="00621EFD" w:rsidRPr="001B7DD8" w:rsidRDefault="00621EFD" w:rsidP="00342B50">
      <w:pPr>
        <w:spacing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</w:p>
    <w:p w14:paraId="7AEE28AB" w14:textId="578EB2AD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Pentru a oferi o mai mare amploare voinței politice comune de cooperare </w:t>
      </w:r>
      <w:r w:rsidR="00CE41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în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cadrul </w:t>
      </w:r>
      <w:r w:rsidR="00CE41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asociației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creat</w:t>
      </w:r>
      <w:r w:rsidR="00CE41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și pentru a traduce această dorință mai eficient </w:t>
      </w:r>
      <w:r w:rsidR="00CE41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 teritoriu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președinții si primarii </w:t>
      </w:r>
      <w:r w:rsidR="00207E2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instituțiilor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publice partenere au decis să înființeze un instrument juridic și administrativ în slujba </w:t>
      </w:r>
      <w:r w:rsidR="00DB245B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uroregiunii </w:t>
      </w:r>
      <w:r w:rsidR="00207E2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Dunărea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Mijloc cu personalitate juridică prin crearea </w:t>
      </w:r>
      <w:r w:rsidR="00FC637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une</w:t>
      </w:r>
      <w:r w:rsidR="00FC6378">
        <w:rPr>
          <w:rFonts w:ascii="Trebuchet MS" w:eastAsia="Times New Roman" w:hAnsi="Trebuchet MS" w:cs="Arial"/>
          <w:sz w:val="22"/>
          <w:szCs w:val="22"/>
          <w:lang w:val="ro-RO" w:eastAsia="en-GB"/>
        </w:rPr>
        <w:t>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Grup</w:t>
      </w:r>
      <w:r w:rsid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ări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DB245B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uropen</w:t>
      </w:r>
      <w:r w:rsid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</w:t>
      </w:r>
      <w:r w:rsidR="00DB245B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ooperare </w:t>
      </w:r>
      <w:r w:rsidR="008D2D3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Teritorială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un  instrument juridic creat de Uniunea Europeană. </w:t>
      </w:r>
    </w:p>
    <w:p w14:paraId="24BE10F8" w14:textId="228DBDF1" w:rsidR="00FC6E29" w:rsidRPr="001B7DD8" w:rsidRDefault="00207E2C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Asociația</w:t>
      </w:r>
      <w:r w:rsidR="00FC6E2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este o structură deschisă, bazată pe recunoașterea parteneriatului </w:t>
      </w:r>
      <w:r w:rsidR="0026401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="00FC6E2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i Statutului. Pe baza acestor principii, alți parteneri regionali se pot alătura ulterior.</w:t>
      </w:r>
    </w:p>
    <w:p w14:paraId="1D9B19F1" w14:textId="77777777" w:rsidR="005C0D33" w:rsidRPr="001B7DD8" w:rsidRDefault="005C0D33" w:rsidP="00342B50">
      <w:pPr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</w:p>
    <w:p w14:paraId="3729202E" w14:textId="297DC9F8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PARTEA </w:t>
      </w:r>
      <w:r w:rsidR="007F0572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I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I: Elemente constitutive ale GECT </w:t>
      </w:r>
    </w:p>
    <w:p w14:paraId="3FC468D1" w14:textId="77777777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30B28D9A" w14:textId="3FF15CB1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Articolul 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4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. Obiectul GECT</w:t>
      </w:r>
    </w:p>
    <w:p w14:paraId="4CEF2848" w14:textId="2913E5C9" w:rsidR="005C0D33" w:rsidRPr="001B7DD8" w:rsidRDefault="00316390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Membrii</w:t>
      </w:r>
      <w:r w:rsidR="00022A0B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semnatari</w:t>
      </w:r>
      <w:r w:rsidR="008D4261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,</w:t>
      </w:r>
    </w:p>
    <w:p w14:paraId="7B6306A4" w14:textId="7A09AD98" w:rsidR="005026E5" w:rsidRPr="001B7DD8" w:rsidRDefault="005026E5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1.</w:t>
      </w:r>
    </w:p>
    <w:p w14:paraId="60559807" w14:textId="631510E3" w:rsidR="005026E5" w:rsidRPr="001B7DD8" w:rsidRDefault="005026E5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2.</w:t>
      </w:r>
    </w:p>
    <w:p w14:paraId="3A35D1BF" w14:textId="390819D5" w:rsidR="005026E5" w:rsidRPr="001B7DD8" w:rsidRDefault="005026E5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n....</w:t>
      </w:r>
    </w:p>
    <w:p w14:paraId="52424A5B" w14:textId="03A7E736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acționând pentru realizarea obiectivelor definite</w:t>
      </w:r>
      <w:r w:rsidR="005026E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si asumate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prin </w:t>
      </w:r>
      <w:r w:rsidR="00A4637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Convenția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cooperare </w:t>
      </w:r>
      <w:r w:rsidR="0026401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teritorială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 stabilesc  prin prezentul </w:t>
      </w:r>
      <w:r w:rsidR="005026E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tatut </w:t>
      </w:r>
      <w:r w:rsid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o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Grup</w:t>
      </w:r>
      <w:r w:rsid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European</w:t>
      </w:r>
      <w:r w:rsid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Cooperarea teritorială - GECT prin aplicarea dispozițiilor din Regulamentul european nr. 1082/2006 al Parlamentului</w:t>
      </w:r>
      <w:r w:rsidR="0026401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, cu completările ulterioare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și al Consiliului din 5 iulie 2006.</w:t>
      </w:r>
    </w:p>
    <w:p w14:paraId="434D6592" w14:textId="77777777" w:rsidR="00316390" w:rsidRPr="001B7DD8" w:rsidRDefault="00316390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Asociația este compusă din membri fondatori și membri asociați.   </w:t>
      </w:r>
    </w:p>
    <w:p w14:paraId="0B3E582D" w14:textId="3AC270E5" w:rsidR="00316390" w:rsidRPr="001B7DD8" w:rsidRDefault="00316390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Membrii </w:t>
      </w:r>
      <w:r w:rsidR="00A4637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Asociației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</w:t>
      </w:r>
      <w:r w:rsidR="00A4637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entități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publice, </w:t>
      </w:r>
      <w:r w:rsidR="00A4637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activează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și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sunt </w:t>
      </w:r>
      <w:r w:rsidR="00A4637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selectați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pe </w:t>
      </w:r>
      <w:r w:rsidR="00A4637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următoarele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categorii:</w:t>
      </w:r>
    </w:p>
    <w:p w14:paraId="71C96A6C" w14:textId="77777777" w:rsidR="00316390" w:rsidRPr="001B7DD8" w:rsidRDefault="00316390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 w:hanging="360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•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ab/>
        <w:t>Autoritățile regionale sau locale</w:t>
      </w:r>
    </w:p>
    <w:p w14:paraId="5704944A" w14:textId="77777777" w:rsidR="00316390" w:rsidRPr="001B7DD8" w:rsidRDefault="00316390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 w:hanging="360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•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ab/>
        <w:t>Asociații (organism public)</w:t>
      </w:r>
    </w:p>
    <w:p w14:paraId="65B9B9AA" w14:textId="77777777" w:rsidR="00316390" w:rsidRPr="001B7DD8" w:rsidRDefault="00316390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 w:hanging="360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•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ab/>
        <w:t>Orice alt organism public</w:t>
      </w:r>
    </w:p>
    <w:p w14:paraId="2114A658" w14:textId="3B1879DF" w:rsidR="00316390" w:rsidRPr="001B7DD8" w:rsidRDefault="00462364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lastRenderedPageBreak/>
        <w:t>Toți</w:t>
      </w:r>
      <w:r w:rsidR="0031639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membrii care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participă </w:t>
      </w:r>
      <w:r w:rsidR="0031639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la realizarea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Asociației</w:t>
      </w:r>
      <w:r w:rsidR="0031639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prin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recunoașterea</w:t>
      </w:r>
      <w:r w:rsidR="0031639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prezentului Statut sunt membrii fondatori.</w:t>
      </w:r>
    </w:p>
    <w:p w14:paraId="6225F898" w14:textId="0D1B9877" w:rsidR="00316390" w:rsidRPr="001B7DD8" w:rsidRDefault="00316390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Membrii care sunt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primiți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ulterior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înființării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Asociației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și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recunosc prezentul Statut sunt membrii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asociați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65BECF16" w14:textId="3A9FCF12" w:rsidR="00316390" w:rsidRPr="001B7DD8" w:rsidRDefault="00A4637E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Înscrierea</w:t>
      </w:r>
      <w:r w:rsidR="0031639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membrilor fondatori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și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asociați</w:t>
      </w:r>
      <w:r w:rsidR="0031639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se face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în </w:t>
      </w:r>
      <w:r w:rsidR="0031639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Registrul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Asociației</w:t>
      </w:r>
      <w:r w:rsidR="0031639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.  </w:t>
      </w:r>
    </w:p>
    <w:p w14:paraId="4376F2B2" w14:textId="72BE267C" w:rsidR="00316390" w:rsidRPr="001B7DD8" w:rsidRDefault="00316390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Modul de </w:t>
      </w:r>
      <w:r w:rsidR="00A4637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înscriere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8D2D3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i pierdere a </w:t>
      </w:r>
      <w:r w:rsidR="00A4637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calității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membru se </w:t>
      </w:r>
      <w:r w:rsidR="00A4637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stabilește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în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Regulamentul de organizare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și </w:t>
      </w:r>
      <w:r w:rsidR="00A4637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funcționare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care va fi aprobat de Adunarea </w:t>
      </w:r>
      <w:r w:rsidR="00A109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 </w:t>
      </w:r>
      <w:r w:rsidR="00A4637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Asociaților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65B3B5DE" w14:textId="77777777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3A54FB96" w14:textId="77E3D4F4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Articolul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5.</w:t>
      </w:r>
      <w:r w:rsid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 Denumirea GECT </w:t>
      </w:r>
    </w:p>
    <w:p w14:paraId="03DF6C05" w14:textId="3225CAAA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 xml:space="preserve">Denumirea GECT– ului </w:t>
      </w:r>
      <w:r w:rsidR="00A109F5" w:rsidRPr="001B7DD8">
        <w:rPr>
          <w:rFonts w:ascii="Trebuchet MS" w:hAnsi="Trebuchet MS" w:cs="Arial"/>
          <w:sz w:val="22"/>
          <w:szCs w:val="22"/>
          <w:lang w:val="ro-RO"/>
        </w:rPr>
        <w:t xml:space="preserve">în </w:t>
      </w:r>
      <w:r w:rsidRPr="001B7DD8">
        <w:rPr>
          <w:rFonts w:ascii="Trebuchet MS" w:hAnsi="Trebuchet MS" w:cs="Arial"/>
          <w:sz w:val="22"/>
          <w:szCs w:val="22"/>
          <w:lang w:val="ro-RO"/>
        </w:rPr>
        <w:t>limba rom</w:t>
      </w:r>
      <w:r w:rsidR="0050220A" w:rsidRPr="001B7DD8">
        <w:rPr>
          <w:rFonts w:ascii="Trebuchet MS" w:hAnsi="Trebuchet MS" w:cs="Arial"/>
          <w:sz w:val="22"/>
          <w:szCs w:val="22"/>
          <w:lang w:val="ro-RO"/>
        </w:rPr>
        <w:t>â</w:t>
      </w:r>
      <w:r w:rsidRPr="001B7DD8">
        <w:rPr>
          <w:rFonts w:ascii="Trebuchet MS" w:hAnsi="Trebuchet MS" w:cs="Arial"/>
          <w:sz w:val="22"/>
          <w:szCs w:val="22"/>
          <w:lang w:val="ro-RO"/>
        </w:rPr>
        <w:t>n</w:t>
      </w:r>
      <w:r w:rsidR="0050220A" w:rsidRPr="001B7DD8">
        <w:rPr>
          <w:rFonts w:ascii="Trebuchet MS" w:hAnsi="Trebuchet MS" w:cs="Arial"/>
          <w:sz w:val="22"/>
          <w:szCs w:val="22"/>
          <w:lang w:val="ro-RO"/>
        </w:rPr>
        <w:t>ă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 este </w:t>
      </w:r>
      <w:r w:rsidR="00A4637E" w:rsidRPr="001B7DD8">
        <w:rPr>
          <w:rFonts w:ascii="Trebuchet MS" w:hAnsi="Trebuchet MS" w:cs="Arial"/>
          <w:sz w:val="22"/>
          <w:szCs w:val="22"/>
          <w:lang w:val="ro-RO"/>
        </w:rPr>
        <w:t>următoarea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: </w:t>
      </w:r>
      <w:r w:rsidR="00A4637E" w:rsidRPr="001B7DD8">
        <w:rPr>
          <w:rFonts w:ascii="Trebuchet MS" w:hAnsi="Trebuchet MS" w:cs="Arial"/>
          <w:sz w:val="22"/>
          <w:szCs w:val="22"/>
          <w:lang w:val="ro-RO"/>
        </w:rPr>
        <w:t>Asociația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1B7DD8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Gruparea Europeană de Cooperare Teritorială "Euroregiunea Dunărea de Mijloc”</w:t>
      </w:r>
    </w:p>
    <w:p w14:paraId="1808746B" w14:textId="77777777" w:rsidR="00A743B4" w:rsidRPr="001B7DD8" w:rsidRDefault="00A743B4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63D0A9A4" w14:textId="585BA0EB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Articolul 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6.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Sediul GECT </w:t>
      </w:r>
    </w:p>
    <w:p w14:paraId="5532F0F0" w14:textId="7FF8305E" w:rsidR="00FC6E29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 xml:space="preserve">Sediul GECT  este stabilit </w:t>
      </w:r>
      <w:r w:rsidR="000A1B7C" w:rsidRPr="001B7DD8">
        <w:rPr>
          <w:rFonts w:ascii="Trebuchet MS" w:hAnsi="Trebuchet MS" w:cs="Arial"/>
          <w:sz w:val="22"/>
          <w:szCs w:val="22"/>
          <w:lang w:val="ro-RO"/>
        </w:rPr>
        <w:t xml:space="preserve">in </w:t>
      </w:r>
      <w:r w:rsidR="00086F86" w:rsidRPr="001B7DD8">
        <w:rPr>
          <w:rFonts w:ascii="Trebuchet MS" w:hAnsi="Trebuchet MS" w:cs="Arial"/>
          <w:sz w:val="22"/>
          <w:szCs w:val="22"/>
          <w:lang w:val="ro-RO"/>
        </w:rPr>
        <w:t>Municipiul Craiova, strada Calea Unirii nr.19, Craiova,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62364" w:rsidRPr="001B7DD8">
        <w:rPr>
          <w:rFonts w:ascii="Trebuchet MS" w:hAnsi="Trebuchet MS" w:cs="Arial"/>
          <w:sz w:val="22"/>
          <w:szCs w:val="22"/>
          <w:lang w:val="ro-RO"/>
        </w:rPr>
        <w:t>județul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 Dolj, Regiunea Oltenia, (Rom</w:t>
      </w:r>
      <w:r w:rsidR="00F52537" w:rsidRPr="001B7DD8">
        <w:rPr>
          <w:rFonts w:ascii="Trebuchet MS" w:hAnsi="Trebuchet MS" w:cs="Arial"/>
          <w:sz w:val="22"/>
          <w:szCs w:val="22"/>
          <w:lang w:val="ro-RO"/>
        </w:rPr>
        <w:t>â</w:t>
      </w:r>
      <w:r w:rsidRPr="001B7DD8">
        <w:rPr>
          <w:rFonts w:ascii="Trebuchet MS" w:hAnsi="Trebuchet MS" w:cs="Arial"/>
          <w:sz w:val="22"/>
          <w:szCs w:val="22"/>
          <w:lang w:val="ro-RO"/>
        </w:rPr>
        <w:t>nia).</w:t>
      </w:r>
      <w:r w:rsidR="000A1B7C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FC6E29" w:rsidRPr="001B7DD8">
        <w:rPr>
          <w:rFonts w:ascii="Trebuchet MS" w:hAnsi="Trebuchet MS" w:cs="Arial"/>
          <w:sz w:val="22"/>
          <w:szCs w:val="22"/>
          <w:lang w:val="ro-RO"/>
        </w:rPr>
        <w:t xml:space="preserve">Secretariatul </w:t>
      </w:r>
      <w:r w:rsidR="00462364" w:rsidRPr="001B7DD8">
        <w:rPr>
          <w:rFonts w:ascii="Trebuchet MS" w:hAnsi="Trebuchet MS" w:cs="Arial"/>
          <w:sz w:val="22"/>
          <w:szCs w:val="22"/>
          <w:lang w:val="ro-RO"/>
        </w:rPr>
        <w:t>Asociației</w:t>
      </w:r>
      <w:r w:rsidR="00FC6E29" w:rsidRPr="001B7DD8">
        <w:rPr>
          <w:rFonts w:ascii="Trebuchet MS" w:hAnsi="Trebuchet MS" w:cs="Arial"/>
          <w:sz w:val="22"/>
          <w:szCs w:val="22"/>
          <w:lang w:val="ro-RO"/>
        </w:rPr>
        <w:t xml:space="preserve"> este constituit la </w:t>
      </w:r>
      <w:r w:rsidR="000A1B7C" w:rsidRPr="001B7DD8">
        <w:rPr>
          <w:rFonts w:ascii="Trebuchet MS" w:hAnsi="Trebuchet MS" w:cs="Arial"/>
          <w:sz w:val="22"/>
          <w:szCs w:val="22"/>
          <w:lang w:val="ro-RO"/>
        </w:rPr>
        <w:t>sediul GECT din Mun</w:t>
      </w:r>
      <w:r w:rsidR="00405D24" w:rsidRPr="001B7DD8">
        <w:rPr>
          <w:rFonts w:ascii="Trebuchet MS" w:hAnsi="Trebuchet MS" w:cs="Arial"/>
          <w:sz w:val="22"/>
          <w:szCs w:val="22"/>
          <w:lang w:val="ro-RO"/>
        </w:rPr>
        <w:t>icipiul</w:t>
      </w:r>
      <w:r w:rsidR="000A1B7C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FC6E29" w:rsidRPr="001B7DD8">
        <w:rPr>
          <w:rFonts w:ascii="Trebuchet MS" w:hAnsi="Trebuchet MS" w:cs="Arial"/>
          <w:sz w:val="22"/>
          <w:szCs w:val="22"/>
          <w:lang w:val="ro-RO"/>
        </w:rPr>
        <w:t xml:space="preserve">Craiova, </w:t>
      </w:r>
      <w:r w:rsidR="00A4637E" w:rsidRPr="001B7DD8">
        <w:rPr>
          <w:rFonts w:ascii="Trebuchet MS" w:hAnsi="Trebuchet MS" w:cs="Arial"/>
          <w:sz w:val="22"/>
          <w:szCs w:val="22"/>
          <w:lang w:val="ro-RO"/>
        </w:rPr>
        <w:t>județul</w:t>
      </w:r>
      <w:r w:rsidR="00FC6E29" w:rsidRPr="001B7DD8">
        <w:rPr>
          <w:rFonts w:ascii="Trebuchet MS" w:hAnsi="Trebuchet MS" w:cs="Arial"/>
          <w:sz w:val="22"/>
          <w:szCs w:val="22"/>
          <w:lang w:val="ro-RO"/>
        </w:rPr>
        <w:t xml:space="preserve"> Dolj, </w:t>
      </w:r>
      <w:r w:rsidR="00F52537" w:rsidRPr="001B7DD8">
        <w:rPr>
          <w:rFonts w:ascii="Trebuchet MS" w:hAnsi="Trebuchet MS" w:cs="Arial"/>
          <w:sz w:val="22"/>
          <w:szCs w:val="22"/>
          <w:lang w:val="ro-RO"/>
        </w:rPr>
        <w:t>România.</w:t>
      </w:r>
    </w:p>
    <w:p w14:paraId="54DD6875" w14:textId="77777777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CFD325C" w14:textId="557FEA5D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Articolul 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7.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Teritoriul acoperit de GECT</w:t>
      </w:r>
    </w:p>
    <w:p w14:paraId="17F40645" w14:textId="0BC32F14" w:rsidR="005C0D33" w:rsidRPr="00820146" w:rsidRDefault="005C0D33" w:rsidP="00820146">
      <w:pPr>
        <w:pStyle w:val="ListParagraph"/>
        <w:numPr>
          <w:ilvl w:val="0"/>
          <w:numId w:val="1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820146">
        <w:rPr>
          <w:rFonts w:ascii="Trebuchet MS" w:eastAsia="Times New Roman" w:hAnsi="Trebuchet MS" w:cs="Arial"/>
          <w:lang w:val="ro-RO" w:eastAsia="en-GB"/>
        </w:rPr>
        <w:t>GECT</w:t>
      </w:r>
      <w:r w:rsidR="001B7DD8" w:rsidRPr="00820146">
        <w:rPr>
          <w:rFonts w:ascii="Trebuchet MS" w:eastAsia="Times New Roman" w:hAnsi="Trebuchet MS" w:cs="Arial"/>
          <w:lang w:val="ro-RO" w:eastAsia="en-GB"/>
        </w:rPr>
        <w:t xml:space="preserve"> </w:t>
      </w:r>
      <w:r w:rsidRPr="00820146">
        <w:rPr>
          <w:rFonts w:ascii="Trebuchet MS" w:eastAsia="Times New Roman" w:hAnsi="Trebuchet MS" w:cs="Arial"/>
          <w:lang w:val="ro-RO" w:eastAsia="en-GB"/>
        </w:rPr>
        <w:t xml:space="preserve"> își va putea îndeplini misiunea </w:t>
      </w:r>
      <w:r w:rsidR="00462364" w:rsidRPr="00820146">
        <w:rPr>
          <w:rFonts w:ascii="Trebuchet MS" w:eastAsia="Times New Roman" w:hAnsi="Trebuchet MS" w:cs="Arial"/>
          <w:lang w:val="ro-RO" w:eastAsia="en-GB"/>
        </w:rPr>
        <w:t>î</w:t>
      </w:r>
      <w:r w:rsidRPr="00820146">
        <w:rPr>
          <w:rFonts w:ascii="Trebuchet MS" w:eastAsia="Times New Roman" w:hAnsi="Trebuchet MS" w:cs="Arial"/>
          <w:lang w:val="ro-RO" w:eastAsia="en-GB"/>
        </w:rPr>
        <w:t>n toate teritoriile organismelor de drept public membre, întotdeauna în cadrul proiectelor de cooperare teritorială.</w:t>
      </w:r>
    </w:p>
    <w:p w14:paraId="7162BF76" w14:textId="49417A16" w:rsidR="005C0D33" w:rsidRPr="00820146" w:rsidRDefault="001B7DD8" w:rsidP="00820146">
      <w:pPr>
        <w:pStyle w:val="ListParagraph"/>
        <w:numPr>
          <w:ilvl w:val="0"/>
          <w:numId w:val="1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820146">
        <w:rPr>
          <w:rFonts w:ascii="Trebuchet MS" w:eastAsia="Times New Roman" w:hAnsi="Trebuchet MS" w:cs="Arial"/>
          <w:lang w:val="ro-RO" w:eastAsia="en-GB"/>
        </w:rPr>
        <w:t>GECT</w:t>
      </w:r>
      <w:r w:rsidR="005C0D33" w:rsidRPr="00820146">
        <w:rPr>
          <w:rFonts w:ascii="Trebuchet MS" w:eastAsia="Times New Roman" w:hAnsi="Trebuchet MS" w:cs="Arial"/>
          <w:lang w:val="ro-RO" w:eastAsia="en-GB"/>
        </w:rPr>
        <w:t xml:space="preserve">  va putea de asemenea </w:t>
      </w:r>
      <w:r w:rsidR="00462364" w:rsidRPr="00820146">
        <w:rPr>
          <w:rFonts w:ascii="Trebuchet MS" w:eastAsia="Times New Roman" w:hAnsi="Trebuchet MS" w:cs="Arial"/>
          <w:lang w:val="ro-RO" w:eastAsia="en-GB"/>
        </w:rPr>
        <w:t xml:space="preserve">să </w:t>
      </w:r>
      <w:r w:rsidR="005C0D33" w:rsidRPr="00820146">
        <w:rPr>
          <w:rFonts w:ascii="Trebuchet MS" w:eastAsia="Times New Roman" w:hAnsi="Trebuchet MS" w:cs="Arial"/>
          <w:lang w:val="ro-RO" w:eastAsia="en-GB"/>
        </w:rPr>
        <w:t xml:space="preserve">participe  la proiectele de cooperare teritorială ale altor </w:t>
      </w:r>
      <w:r w:rsidR="00462364" w:rsidRPr="00820146">
        <w:rPr>
          <w:rFonts w:ascii="Trebuchet MS" w:eastAsia="Times New Roman" w:hAnsi="Trebuchet MS" w:cs="Arial"/>
          <w:lang w:val="ro-RO" w:eastAsia="en-GB"/>
        </w:rPr>
        <w:t>organizații</w:t>
      </w:r>
      <w:r w:rsidR="005C0D33" w:rsidRPr="00820146">
        <w:rPr>
          <w:rFonts w:ascii="Trebuchet MS" w:eastAsia="Times New Roman" w:hAnsi="Trebuchet MS" w:cs="Arial"/>
          <w:lang w:val="ro-RO" w:eastAsia="en-GB"/>
        </w:rPr>
        <w:t xml:space="preserve"> din teritoriile </w:t>
      </w:r>
      <w:r w:rsidR="00B221E9" w:rsidRPr="00820146">
        <w:rPr>
          <w:rFonts w:ascii="Trebuchet MS" w:eastAsia="Times New Roman" w:hAnsi="Trebuchet MS" w:cs="Arial"/>
          <w:lang w:val="ro-RO" w:eastAsia="en-GB"/>
        </w:rPr>
        <w:t>entităților</w:t>
      </w:r>
      <w:r w:rsidR="005C0D33" w:rsidRPr="00820146">
        <w:rPr>
          <w:rFonts w:ascii="Trebuchet MS" w:eastAsia="Times New Roman" w:hAnsi="Trebuchet MS" w:cs="Arial"/>
          <w:lang w:val="ro-RO" w:eastAsia="en-GB"/>
        </w:rPr>
        <w:t xml:space="preserve"> partenere.</w:t>
      </w:r>
    </w:p>
    <w:p w14:paraId="7457FB5D" w14:textId="77777777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</w:p>
    <w:p w14:paraId="6E531565" w14:textId="41FBF116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Articolul</w:t>
      </w:r>
      <w:r w:rsidR="00FB0DC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8.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Misiunea GECT </w:t>
      </w:r>
    </w:p>
    <w:p w14:paraId="7D17193C" w14:textId="42D5D61F" w:rsidR="00316390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Misiunea GECT este</w:t>
      </w:r>
      <w:r w:rsidR="0031639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: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</w:p>
    <w:p w14:paraId="3F899876" w14:textId="47239A45" w:rsidR="005C0D33" w:rsidRPr="001B7DD8" w:rsidRDefault="004928C5" w:rsidP="00342B50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 xml:space="preserve">dezvoltarea </w:t>
      </w:r>
      <w:r w:rsidR="0050220A" w:rsidRPr="001B7DD8">
        <w:rPr>
          <w:rFonts w:ascii="Trebuchet MS" w:eastAsia="Times New Roman" w:hAnsi="Trebuchet MS" w:cs="Arial"/>
          <w:lang w:val="ro-RO" w:eastAsia="en-GB"/>
        </w:rPr>
        <w:t xml:space="preserve">durabilă </w:t>
      </w:r>
      <w:r w:rsidR="005C0D33" w:rsidRPr="001B7DD8">
        <w:rPr>
          <w:rFonts w:ascii="Trebuchet MS" w:eastAsia="Times New Roman" w:hAnsi="Trebuchet MS" w:cs="Arial"/>
          <w:lang w:val="ro-RO" w:eastAsia="en-GB"/>
        </w:rPr>
        <w:t>a Euroregiunii nou create prin inovare și coeziune socială și teritorială.</w:t>
      </w:r>
    </w:p>
    <w:p w14:paraId="5048AB38" w14:textId="3BE21F9C" w:rsidR="00316390" w:rsidRPr="001B7DD8" w:rsidRDefault="004928C5" w:rsidP="00342B50">
      <w:pPr>
        <w:pStyle w:val="ListParagraph"/>
        <w:numPr>
          <w:ilvl w:val="0"/>
          <w:numId w:val="6"/>
        </w:numPr>
        <w:spacing w:after="120" w:line="360" w:lineRule="auto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 xml:space="preserve">crearea </w:t>
      </w:r>
      <w:r w:rsidR="00316390" w:rsidRPr="001B7DD8">
        <w:rPr>
          <w:rFonts w:ascii="Trebuchet MS" w:eastAsia="Times New Roman" w:hAnsi="Trebuchet MS" w:cs="Arial"/>
          <w:lang w:val="ro-RO" w:eastAsia="en-GB"/>
        </w:rPr>
        <w:t xml:space="preserve">unei platforme de cooperare pe baza de părți interesate din rețelele transfrontaliere, în scopul dezvoltării regionale și implementării proiectelor de interes. </w:t>
      </w:r>
    </w:p>
    <w:p w14:paraId="7908B76B" w14:textId="40F76149" w:rsidR="00316390" w:rsidRPr="001B7DD8" w:rsidRDefault="004928C5" w:rsidP="00342B50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 xml:space="preserve">facilitarea </w:t>
      </w:r>
      <w:r w:rsidR="00316390" w:rsidRPr="001B7DD8">
        <w:rPr>
          <w:rFonts w:ascii="Trebuchet MS" w:eastAsia="Times New Roman" w:hAnsi="Trebuchet MS" w:cs="Arial"/>
          <w:lang w:val="ro-RO" w:eastAsia="en-GB"/>
        </w:rPr>
        <w:t xml:space="preserve">îmbunătățirii dezvoltării </w:t>
      </w:r>
      <w:proofErr w:type="spellStart"/>
      <w:r w:rsidR="00316390" w:rsidRPr="001B7DD8">
        <w:rPr>
          <w:rFonts w:ascii="Trebuchet MS" w:eastAsia="Times New Roman" w:hAnsi="Trebuchet MS" w:cs="Arial"/>
          <w:lang w:val="ro-RO" w:eastAsia="en-GB"/>
        </w:rPr>
        <w:t>socio</w:t>
      </w:r>
      <w:proofErr w:type="spellEnd"/>
      <w:r w:rsidR="00316390" w:rsidRPr="001B7DD8">
        <w:rPr>
          <w:rFonts w:ascii="Trebuchet MS" w:eastAsia="Times New Roman" w:hAnsi="Trebuchet MS" w:cs="Arial"/>
          <w:lang w:val="ro-RO" w:eastAsia="en-GB"/>
        </w:rPr>
        <w:t xml:space="preserve">-economice inteligente, incluzive și durabile prin facilitarea îmbunătățirii cooperării, turismului și </w:t>
      </w:r>
      <w:r w:rsidR="00B221E9" w:rsidRPr="001B7DD8">
        <w:rPr>
          <w:rFonts w:ascii="Trebuchet MS" w:eastAsia="Times New Roman" w:hAnsi="Trebuchet MS" w:cs="Arial"/>
          <w:lang w:val="ro-RO" w:eastAsia="en-GB"/>
        </w:rPr>
        <w:t>utilizării</w:t>
      </w:r>
      <w:r w:rsidR="00316390" w:rsidRPr="001B7DD8">
        <w:rPr>
          <w:rFonts w:ascii="Trebuchet MS" w:eastAsia="Times New Roman" w:hAnsi="Trebuchet MS" w:cs="Arial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durabile </w:t>
      </w:r>
      <w:r w:rsidR="00316390" w:rsidRPr="001B7DD8">
        <w:rPr>
          <w:rFonts w:ascii="Trebuchet MS" w:eastAsia="Times New Roman" w:hAnsi="Trebuchet MS" w:cs="Arial"/>
          <w:lang w:val="ro-RO" w:eastAsia="en-GB"/>
        </w:rPr>
        <w:t>a patrimoniului natural și cultural al zonei transfrontaliere.</w:t>
      </w:r>
    </w:p>
    <w:p w14:paraId="205058F9" w14:textId="3E70F35F" w:rsidR="00316390" w:rsidRPr="001B7DD8" w:rsidRDefault="004928C5" w:rsidP="00342B50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lastRenderedPageBreak/>
        <w:t xml:space="preserve">facilitarea </w:t>
      </w:r>
      <w:r w:rsidR="00316390" w:rsidRPr="001B7DD8">
        <w:rPr>
          <w:rFonts w:ascii="Trebuchet MS" w:eastAsia="Times New Roman" w:hAnsi="Trebuchet MS" w:cs="Arial"/>
          <w:lang w:val="ro-RO" w:eastAsia="en-GB"/>
        </w:rPr>
        <w:t xml:space="preserve">unei mai bune </w:t>
      </w:r>
      <w:r w:rsidR="00B221E9" w:rsidRPr="001B7DD8">
        <w:rPr>
          <w:rFonts w:ascii="Trebuchet MS" w:eastAsia="Times New Roman" w:hAnsi="Trebuchet MS" w:cs="Arial"/>
          <w:lang w:val="ro-RO" w:eastAsia="en-GB"/>
        </w:rPr>
        <w:t>utilizări</w:t>
      </w:r>
      <w:r w:rsidR="00316390" w:rsidRPr="001B7DD8">
        <w:rPr>
          <w:rFonts w:ascii="Trebuchet MS" w:eastAsia="Times New Roman" w:hAnsi="Trebuchet MS" w:cs="Arial"/>
          <w:lang w:val="ro-RO" w:eastAsia="en-GB"/>
        </w:rPr>
        <w:t xml:space="preserve"> a </w:t>
      </w:r>
      <w:r w:rsidR="00CD2A30" w:rsidRPr="001B7DD8">
        <w:rPr>
          <w:rFonts w:ascii="Trebuchet MS" w:eastAsia="Times New Roman" w:hAnsi="Trebuchet MS" w:cs="Arial"/>
          <w:lang w:val="ro-RO" w:eastAsia="en-GB"/>
        </w:rPr>
        <w:t xml:space="preserve">potențialului </w:t>
      </w:r>
      <w:r w:rsidR="00316390" w:rsidRPr="001B7DD8">
        <w:rPr>
          <w:rFonts w:ascii="Trebuchet MS" w:eastAsia="Times New Roman" w:hAnsi="Trebuchet MS" w:cs="Arial"/>
          <w:lang w:val="ro-RO" w:eastAsia="en-GB"/>
        </w:rPr>
        <w:t>comun prin stabilirea mecanismelor pentru procesele participative structurate de evaluare a nevoilor, stabilirea priorităților, planificarea acțiunilor și implementarea proiectelor.</w:t>
      </w:r>
    </w:p>
    <w:p w14:paraId="749A4286" w14:textId="77777777" w:rsidR="008D2D30" w:rsidRPr="001B7DD8" w:rsidRDefault="008D2D30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</w:p>
    <w:p w14:paraId="2ED324C7" w14:textId="718DC658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Articolul </w:t>
      </w:r>
      <w:r w:rsidR="00FB0DC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9.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Obiectivul general si Obie</w:t>
      </w:r>
      <w:r w:rsid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ctivele specifice ale GECT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: </w:t>
      </w:r>
    </w:p>
    <w:p w14:paraId="7536A574" w14:textId="5FF9A392" w:rsidR="005C0D33" w:rsidRPr="005A7BDB" w:rsidRDefault="005C0D33" w:rsidP="005A7BDB">
      <w:pPr>
        <w:pStyle w:val="ListParagraph"/>
        <w:numPr>
          <w:ilvl w:val="0"/>
          <w:numId w:val="1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5A7BDB">
        <w:rPr>
          <w:rFonts w:ascii="Trebuchet MS" w:eastAsia="Times New Roman" w:hAnsi="Trebuchet MS" w:cs="Arial"/>
          <w:b/>
          <w:bCs/>
          <w:lang w:val="ro-RO" w:eastAsia="en-GB"/>
        </w:rPr>
        <w:t>Obiectivul general</w:t>
      </w:r>
      <w:r w:rsidRPr="005A7BDB">
        <w:rPr>
          <w:rFonts w:ascii="Trebuchet MS" w:eastAsia="Times New Roman" w:hAnsi="Trebuchet MS" w:cs="Arial"/>
          <w:lang w:val="ro-RO" w:eastAsia="en-GB"/>
        </w:rPr>
        <w:t xml:space="preserve"> al GECT este realizarea și gestionarea, în vederea </w:t>
      </w:r>
      <w:r w:rsidR="0050220A" w:rsidRPr="005A7BDB">
        <w:rPr>
          <w:rFonts w:ascii="Trebuchet MS" w:eastAsia="Times New Roman" w:hAnsi="Trebuchet MS" w:cs="Arial"/>
          <w:lang w:val="ro-RO" w:eastAsia="en-GB"/>
        </w:rPr>
        <w:t>dezvoltării</w:t>
      </w:r>
      <w:r w:rsidRPr="005A7BDB">
        <w:rPr>
          <w:rFonts w:ascii="Trebuchet MS" w:eastAsia="Times New Roman" w:hAnsi="Trebuchet MS" w:cs="Arial"/>
          <w:lang w:val="ro-RO" w:eastAsia="en-GB"/>
        </w:rPr>
        <w:t xml:space="preserve"> durabile,  de proiecte și acțiuni de cooperare teritorială aprobate de către membrii săi care acționează în cadrul competențelor atribuite </w:t>
      </w:r>
      <w:r w:rsidR="00CD2A30" w:rsidRPr="005A7BDB">
        <w:rPr>
          <w:rFonts w:ascii="Trebuchet MS" w:eastAsia="Times New Roman" w:hAnsi="Trebuchet MS" w:cs="Arial"/>
          <w:lang w:val="ro-RO" w:eastAsia="en-GB"/>
        </w:rPr>
        <w:t xml:space="preserve">membrilor participanți </w:t>
      </w:r>
      <w:r w:rsidRPr="005A7BDB">
        <w:rPr>
          <w:rFonts w:ascii="Trebuchet MS" w:eastAsia="Times New Roman" w:hAnsi="Trebuchet MS" w:cs="Arial"/>
          <w:lang w:val="ro-RO" w:eastAsia="en-GB"/>
        </w:rPr>
        <w:t>de către legislația internă a fiecărui stat.</w:t>
      </w:r>
    </w:p>
    <w:p w14:paraId="731D40A4" w14:textId="53DCD2B5" w:rsidR="005C0D33" w:rsidRPr="001B7DD8" w:rsidRDefault="005A7BDB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2. </w:t>
      </w:r>
      <w:r w:rsidR="005C0D3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Obiectivele specifice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sunt:</w:t>
      </w:r>
    </w:p>
    <w:p w14:paraId="4445C3D2" w14:textId="27EC31B9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  identificarea,  promovarea și implementarea programelor, proiectelor si </w:t>
      </w:r>
      <w:r w:rsidR="0050220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acțiunilor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comune relevante de cooperare teritorial</w:t>
      </w:r>
      <w:r w:rsidR="00CE1197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în </w:t>
      </w:r>
      <w:r w:rsidR="0050220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următoarele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domenii:</w:t>
      </w:r>
    </w:p>
    <w:p w14:paraId="43762D06" w14:textId="3E7FCA65" w:rsidR="005C0D33" w:rsidRPr="001B7DD8" w:rsidRDefault="005C0D33" w:rsidP="00342B50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 xml:space="preserve"> dezvoltarea activităților economice interregionale;</w:t>
      </w:r>
    </w:p>
    <w:p w14:paraId="27AA21F0" w14:textId="478451A5" w:rsidR="005C0D33" w:rsidRPr="001B7DD8" w:rsidRDefault="005C0D33" w:rsidP="00342B50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 xml:space="preserve">inovație tehnologică, cercetare, formare, cultură </w:t>
      </w:r>
      <w:r w:rsidR="00CE1197" w:rsidRPr="001B7DD8">
        <w:rPr>
          <w:rFonts w:ascii="Trebuchet MS" w:eastAsia="Times New Roman" w:hAnsi="Trebuchet MS" w:cs="Arial"/>
          <w:lang w:val="ro-RO" w:eastAsia="en-GB"/>
        </w:rPr>
        <w:t>ș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i </w:t>
      </w:r>
      <w:r w:rsidR="0050220A" w:rsidRPr="001B7DD8">
        <w:rPr>
          <w:rFonts w:ascii="Trebuchet MS" w:eastAsia="Times New Roman" w:hAnsi="Trebuchet MS" w:cs="Arial"/>
          <w:lang w:val="ro-RO" w:eastAsia="en-GB"/>
        </w:rPr>
        <w:t>tradiții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;</w:t>
      </w:r>
    </w:p>
    <w:p w14:paraId="44E4B719" w14:textId="4EB60876" w:rsidR="005C0D33" w:rsidRPr="001B7DD8" w:rsidRDefault="005C0D33" w:rsidP="00342B50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>dezvoltarea turismului;</w:t>
      </w:r>
    </w:p>
    <w:p w14:paraId="15511BCB" w14:textId="7F45A8F5" w:rsidR="005C0D33" w:rsidRPr="001B7DD8" w:rsidRDefault="005C0D33" w:rsidP="00342B50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>conservare</w:t>
      </w:r>
      <w:r w:rsidR="005A7BDB">
        <w:rPr>
          <w:rFonts w:ascii="Trebuchet MS" w:eastAsia="Times New Roman" w:hAnsi="Trebuchet MS" w:cs="Arial"/>
          <w:lang w:val="ro-RO" w:eastAsia="en-GB"/>
        </w:rPr>
        <w:t>a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</w:t>
      </w:r>
      <w:r w:rsidR="00CE1197" w:rsidRPr="001B7DD8">
        <w:rPr>
          <w:rFonts w:ascii="Trebuchet MS" w:eastAsia="Times New Roman" w:hAnsi="Trebuchet MS" w:cs="Arial"/>
          <w:lang w:val="ro-RO" w:eastAsia="en-GB"/>
        </w:rPr>
        <w:t>ș</w:t>
      </w:r>
      <w:r w:rsidRPr="001B7DD8">
        <w:rPr>
          <w:rFonts w:ascii="Trebuchet MS" w:eastAsia="Times New Roman" w:hAnsi="Trebuchet MS" w:cs="Arial"/>
          <w:lang w:val="ro-RO" w:eastAsia="en-GB"/>
        </w:rPr>
        <w:t>i punere</w:t>
      </w:r>
      <w:r w:rsidR="005A7BDB">
        <w:rPr>
          <w:rFonts w:ascii="Trebuchet MS" w:eastAsia="Times New Roman" w:hAnsi="Trebuchet MS" w:cs="Arial"/>
          <w:lang w:val="ro-RO" w:eastAsia="en-GB"/>
        </w:rPr>
        <w:t>a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</w:t>
      </w:r>
      <w:r w:rsidR="00CE1197" w:rsidRPr="001B7DD8">
        <w:rPr>
          <w:rFonts w:ascii="Trebuchet MS" w:eastAsia="Times New Roman" w:hAnsi="Trebuchet MS" w:cs="Arial"/>
          <w:lang w:val="ro-RO" w:eastAsia="en-GB"/>
        </w:rPr>
        <w:t>î</w:t>
      </w:r>
      <w:r w:rsidRPr="001B7DD8">
        <w:rPr>
          <w:rFonts w:ascii="Trebuchet MS" w:eastAsia="Times New Roman" w:hAnsi="Trebuchet MS" w:cs="Arial"/>
          <w:lang w:val="ro-RO" w:eastAsia="en-GB"/>
        </w:rPr>
        <w:t>n valoare a mediului;</w:t>
      </w:r>
    </w:p>
    <w:p w14:paraId="63A3E8D3" w14:textId="0EED72AE" w:rsidR="005C0D33" w:rsidRPr="001B7DD8" w:rsidRDefault="005C0D33" w:rsidP="00342B50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 xml:space="preserve">augmentarea </w:t>
      </w:r>
      <w:r w:rsidR="00223D99" w:rsidRPr="001B7DD8">
        <w:rPr>
          <w:rFonts w:ascii="Trebuchet MS" w:eastAsia="Times New Roman" w:hAnsi="Trebuchet MS" w:cs="Arial"/>
          <w:lang w:val="ro-RO" w:eastAsia="en-GB"/>
        </w:rPr>
        <w:t>accesibilității</w:t>
      </w:r>
      <w:r w:rsidRPr="001B7DD8">
        <w:rPr>
          <w:rFonts w:ascii="Trebuchet MS" w:eastAsia="Times New Roman" w:hAnsi="Trebuchet MS" w:cs="Arial"/>
          <w:lang w:val="ro-RO" w:eastAsia="en-GB"/>
        </w:rPr>
        <w:t>, prin acțiuni menite să faciliteze și să îmbunătățească serviciul de transport public sau de telecomunicații comune;</w:t>
      </w:r>
    </w:p>
    <w:p w14:paraId="6E23E47F" w14:textId="77777777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și mai general, în domeniile cooperării teritoriale definite de reglementările comunitare nr. 1080/2006 și din 5 iulie 2006 și 1083/2006 din 11 Iulie 2006,</w:t>
      </w:r>
    </w:p>
    <w:p w14:paraId="7201DC1D" w14:textId="77777777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- promovarea, facilitarea și structurarea cooperării administrative, juridice și economice în cadrul obiectivelor definite;</w:t>
      </w:r>
    </w:p>
    <w:p w14:paraId="4C6627AA" w14:textId="4883ED67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 realizarea  studiilor sau serviciilor necesare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atât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fiecărui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membru individual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cât și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tuturor membrilor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săi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,  în vederea realizării obiectivelor;</w:t>
      </w:r>
    </w:p>
    <w:p w14:paraId="060C8A97" w14:textId="5E90DBAD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 accesarea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și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gestionarea de fonduri,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atât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 UE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cât și naționale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în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vederea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îndeplinirii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obiectivelor;</w:t>
      </w:r>
    </w:p>
    <w:p w14:paraId="2A2D7090" w14:textId="76486E43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-participarea,  asigurând reprezentarea membrilor săi, la proiecte de cooperare teritorială și acțiuni de interes pentru membrii săi, inclusiv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în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cadrul proiectelor care depășesc limitele geografice ale GECT,</w:t>
      </w:r>
    </w:p>
    <w:p w14:paraId="2C441683" w14:textId="347CD833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 inițierea, dezvoltarea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i gestionarea de servicii, proiecte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și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acțiuni comune care să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contribuie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la consolidarea coeziunii economice și sociale a teritoriilor acoperite de Grup.</w:t>
      </w:r>
    </w:p>
    <w:p w14:paraId="339DD3A6" w14:textId="598C4B02" w:rsidR="005C0D33" w:rsidRPr="001B7DD8" w:rsidRDefault="005A7BDB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3.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Acțiunile și proiectele se vor încadra în principal, dar nu exclusiv, în cadrul programelor de</w:t>
      </w:r>
      <w:r w:rsidR="001A26C5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cooperare ale Uniunii Europene, in special </w:t>
      </w:r>
      <w:proofErr w:type="spellStart"/>
      <w:r w:rsidR="00847D57">
        <w:rPr>
          <w:rFonts w:ascii="Trebuchet MS" w:eastAsia="Times New Roman" w:hAnsi="Trebuchet MS" w:cs="Arial"/>
          <w:sz w:val="22"/>
          <w:szCs w:val="22"/>
          <w:lang w:val="ro-RO" w:eastAsia="en-GB"/>
        </w:rPr>
        <w:t>Interreg</w:t>
      </w:r>
      <w:proofErr w:type="spellEnd"/>
      <w:r w:rsidR="00847D57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Europ</w:t>
      </w:r>
      <w:r w:rsidR="0040772B">
        <w:rPr>
          <w:rFonts w:ascii="Trebuchet MS" w:eastAsia="Times New Roman" w:hAnsi="Trebuchet MS" w:cs="Arial"/>
          <w:sz w:val="22"/>
          <w:szCs w:val="22"/>
          <w:lang w:val="ro-RO" w:eastAsia="en-GB"/>
        </w:rPr>
        <w:t>a</w:t>
      </w:r>
      <w:r w:rsidR="00847D57">
        <w:rPr>
          <w:rFonts w:ascii="Trebuchet MS" w:eastAsia="Times New Roman" w:hAnsi="Trebuchet MS" w:cs="Arial"/>
          <w:sz w:val="22"/>
          <w:szCs w:val="22"/>
          <w:lang w:val="ro-RO" w:eastAsia="en-GB"/>
        </w:rPr>
        <w:t>,</w:t>
      </w:r>
      <w:r w:rsidR="00263119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ESPON, </w:t>
      </w:r>
      <w:r w:rsidR="0040772B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Programul Transnațional </w:t>
      </w:r>
      <w:proofErr w:type="spellStart"/>
      <w:r w:rsidR="0040772B">
        <w:rPr>
          <w:rFonts w:ascii="Trebuchet MS" w:eastAsia="Times New Roman" w:hAnsi="Trebuchet MS" w:cs="Arial"/>
          <w:sz w:val="22"/>
          <w:szCs w:val="22"/>
          <w:lang w:val="ro-RO" w:eastAsia="en-GB"/>
        </w:rPr>
        <w:lastRenderedPageBreak/>
        <w:t>Interreg</w:t>
      </w:r>
      <w:proofErr w:type="spellEnd"/>
      <w:r w:rsidR="0040772B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Dunărea</w:t>
      </w:r>
      <w:r w:rsidR="00847D57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.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GECT își va îndeplini misiunile luând în considerare realizarea </w:t>
      </w:r>
      <w:r w:rsidR="00BD7B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dezvoltării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durabile.</w:t>
      </w:r>
    </w:p>
    <w:p w14:paraId="24489450" w14:textId="77777777" w:rsidR="0040772B" w:rsidRDefault="0040772B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</w:p>
    <w:p w14:paraId="48CD55AE" w14:textId="7C958F4B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Articolul </w:t>
      </w:r>
      <w:r w:rsidR="00FB0DC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1</w:t>
      </w:r>
      <w:r w:rsidR="005026E5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0</w:t>
      </w:r>
      <w:r w:rsidR="00FB0DC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.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Durata GECT si </w:t>
      </w:r>
      <w:r w:rsidR="00A12DDF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condițiile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de dizolvare</w:t>
      </w:r>
    </w:p>
    <w:p w14:paraId="6B53DAA7" w14:textId="50E765A5" w:rsidR="005C0D33" w:rsidRPr="005A7BDB" w:rsidRDefault="005C0D33" w:rsidP="005A7BDB">
      <w:pPr>
        <w:pStyle w:val="ListParagraph"/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5A7BDB">
        <w:rPr>
          <w:rFonts w:ascii="Trebuchet MS" w:eastAsia="Times New Roman" w:hAnsi="Trebuchet MS" w:cs="Arial"/>
          <w:lang w:val="ro-RO" w:eastAsia="en-GB"/>
        </w:rPr>
        <w:t>GECT este înființat pe o perioadă nedeterminată.</w:t>
      </w:r>
    </w:p>
    <w:p w14:paraId="0AF81A4E" w14:textId="57FFB2A8" w:rsidR="005C0D33" w:rsidRPr="005A7BDB" w:rsidRDefault="005C0D33" w:rsidP="005A7BDB">
      <w:pPr>
        <w:pStyle w:val="ListParagraph"/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5A7BDB">
        <w:rPr>
          <w:rFonts w:ascii="Trebuchet MS" w:eastAsia="Times New Roman" w:hAnsi="Trebuchet MS" w:cs="Arial"/>
          <w:lang w:val="ro-RO" w:eastAsia="en-GB"/>
        </w:rPr>
        <w:t xml:space="preserve">Dizolvarea GECT -ului se va realiza fie din oficiu, conform </w:t>
      </w:r>
      <w:r w:rsidR="00A12DDF" w:rsidRPr="005A7BDB">
        <w:rPr>
          <w:rFonts w:ascii="Trebuchet MS" w:eastAsia="Times New Roman" w:hAnsi="Trebuchet MS" w:cs="Arial"/>
          <w:lang w:val="ro-RO" w:eastAsia="en-GB"/>
        </w:rPr>
        <w:t>legislației</w:t>
      </w:r>
      <w:r w:rsidRPr="005A7BDB">
        <w:rPr>
          <w:rFonts w:ascii="Trebuchet MS" w:eastAsia="Times New Roman" w:hAnsi="Trebuchet MS" w:cs="Arial"/>
          <w:lang w:val="ro-RO" w:eastAsia="en-GB"/>
        </w:rPr>
        <w:t xml:space="preserve"> comunitare </w:t>
      </w:r>
      <w:r w:rsidR="007C4908" w:rsidRPr="005A7BDB">
        <w:rPr>
          <w:rFonts w:ascii="Trebuchet MS" w:eastAsia="Times New Roman" w:hAnsi="Trebuchet MS" w:cs="Arial"/>
          <w:lang w:val="ro-RO" w:eastAsia="en-GB"/>
        </w:rPr>
        <w:t>ș</w:t>
      </w:r>
      <w:r w:rsidRPr="005A7BDB">
        <w:rPr>
          <w:rFonts w:ascii="Trebuchet MS" w:eastAsia="Times New Roman" w:hAnsi="Trebuchet MS" w:cs="Arial"/>
          <w:lang w:val="ro-RO" w:eastAsia="en-GB"/>
        </w:rPr>
        <w:t xml:space="preserve">i </w:t>
      </w:r>
      <w:r w:rsidR="00A12DDF" w:rsidRPr="005A7BDB">
        <w:rPr>
          <w:rFonts w:ascii="Trebuchet MS" w:eastAsia="Times New Roman" w:hAnsi="Trebuchet MS" w:cs="Arial"/>
          <w:lang w:val="ro-RO" w:eastAsia="en-GB"/>
        </w:rPr>
        <w:t>rom</w:t>
      </w:r>
      <w:r w:rsidR="007C4908" w:rsidRPr="005A7BDB">
        <w:rPr>
          <w:rFonts w:ascii="Trebuchet MS" w:eastAsia="Times New Roman" w:hAnsi="Trebuchet MS" w:cs="Arial"/>
          <w:lang w:val="ro-RO" w:eastAsia="en-GB"/>
        </w:rPr>
        <w:t>â</w:t>
      </w:r>
      <w:r w:rsidR="00A12DDF" w:rsidRPr="005A7BDB">
        <w:rPr>
          <w:rFonts w:ascii="Trebuchet MS" w:eastAsia="Times New Roman" w:hAnsi="Trebuchet MS" w:cs="Arial"/>
          <w:lang w:val="ro-RO" w:eastAsia="en-GB"/>
        </w:rPr>
        <w:t>nești</w:t>
      </w:r>
      <w:r w:rsidRPr="005A7BDB">
        <w:rPr>
          <w:rFonts w:ascii="Trebuchet MS" w:eastAsia="Times New Roman" w:hAnsi="Trebuchet MS" w:cs="Arial"/>
          <w:lang w:val="ro-RO" w:eastAsia="en-GB"/>
        </w:rPr>
        <w:t xml:space="preserve"> </w:t>
      </w:r>
      <w:r w:rsidR="007C4908" w:rsidRPr="005A7BDB">
        <w:rPr>
          <w:rFonts w:ascii="Trebuchet MS" w:eastAsia="Times New Roman" w:hAnsi="Trebuchet MS" w:cs="Arial"/>
          <w:lang w:val="ro-RO" w:eastAsia="en-GB"/>
        </w:rPr>
        <w:t>î</w:t>
      </w:r>
      <w:r w:rsidRPr="005A7BDB">
        <w:rPr>
          <w:rFonts w:ascii="Trebuchet MS" w:eastAsia="Times New Roman" w:hAnsi="Trebuchet MS" w:cs="Arial"/>
          <w:lang w:val="ro-RO" w:eastAsia="en-GB"/>
        </w:rPr>
        <w:t>n vigoare, fie ca urmare a</w:t>
      </w:r>
      <w:r w:rsidR="007C4908" w:rsidRPr="005A7BDB">
        <w:rPr>
          <w:rFonts w:ascii="Trebuchet MS" w:eastAsia="Times New Roman" w:hAnsi="Trebuchet MS" w:cs="Arial"/>
          <w:lang w:val="ro-RO" w:eastAsia="en-GB"/>
        </w:rPr>
        <w:t xml:space="preserve"> deciziei adoptate în unanimitate de  membrii Adunării Generale în urma unei deliberări motivate.</w:t>
      </w:r>
      <w:r w:rsidRPr="005A7BDB">
        <w:rPr>
          <w:rFonts w:ascii="Trebuchet MS" w:eastAsia="Times New Roman" w:hAnsi="Trebuchet MS" w:cs="Arial"/>
          <w:lang w:val="ro-RO" w:eastAsia="en-GB"/>
        </w:rPr>
        <w:t xml:space="preserve">  </w:t>
      </w:r>
    </w:p>
    <w:p w14:paraId="79E82744" w14:textId="13D3F64E" w:rsidR="005C0D33" w:rsidRPr="005A7BDB" w:rsidRDefault="005C0D33" w:rsidP="005A7BDB">
      <w:pPr>
        <w:pStyle w:val="ListParagraph"/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5A7BDB">
        <w:rPr>
          <w:rFonts w:ascii="Trebuchet MS" w:eastAsia="Times New Roman" w:hAnsi="Trebuchet MS" w:cs="Arial"/>
          <w:lang w:val="ro-RO" w:eastAsia="en-GB"/>
        </w:rPr>
        <w:t>Deliberarea trebuie să prevadă toate consecințele dizolvării, în  special condițiile pentru reluarea sau continuarea angajamentelor de natur</w:t>
      </w:r>
      <w:r w:rsidR="005A61B8" w:rsidRPr="005A7BDB">
        <w:rPr>
          <w:rFonts w:ascii="Trebuchet MS" w:eastAsia="Times New Roman" w:hAnsi="Trebuchet MS" w:cs="Arial"/>
          <w:lang w:val="ro-RO" w:eastAsia="en-GB"/>
        </w:rPr>
        <w:t>ă</w:t>
      </w:r>
      <w:r w:rsidRPr="005A7BDB">
        <w:rPr>
          <w:rFonts w:ascii="Trebuchet MS" w:eastAsia="Times New Roman" w:hAnsi="Trebuchet MS" w:cs="Arial"/>
          <w:lang w:val="ro-RO" w:eastAsia="en-GB"/>
        </w:rPr>
        <w:t xml:space="preserve"> </w:t>
      </w:r>
      <w:r w:rsidR="005A61B8" w:rsidRPr="005A7BDB">
        <w:rPr>
          <w:rFonts w:ascii="Trebuchet MS" w:eastAsia="Times New Roman" w:hAnsi="Trebuchet MS" w:cs="Arial"/>
          <w:lang w:val="ro-RO" w:eastAsia="en-GB"/>
        </w:rPr>
        <w:t>bugetară</w:t>
      </w:r>
      <w:r w:rsidRPr="005A7BDB">
        <w:rPr>
          <w:rFonts w:ascii="Trebuchet MS" w:eastAsia="Times New Roman" w:hAnsi="Trebuchet MS" w:cs="Arial"/>
          <w:lang w:val="ro-RO" w:eastAsia="en-GB"/>
        </w:rPr>
        <w:t xml:space="preserve">, </w:t>
      </w:r>
      <w:r w:rsidR="005A61B8" w:rsidRPr="005A7BDB">
        <w:rPr>
          <w:rFonts w:ascii="Trebuchet MS" w:eastAsia="Times New Roman" w:hAnsi="Trebuchet MS" w:cs="Arial"/>
          <w:lang w:val="ro-RO" w:eastAsia="en-GB"/>
        </w:rPr>
        <w:t>financiară</w:t>
      </w:r>
      <w:r w:rsidRPr="005A7BDB">
        <w:rPr>
          <w:rFonts w:ascii="Trebuchet MS" w:eastAsia="Times New Roman" w:hAnsi="Trebuchet MS" w:cs="Arial"/>
          <w:lang w:val="ro-RO" w:eastAsia="en-GB"/>
        </w:rPr>
        <w:t xml:space="preserve">, </w:t>
      </w:r>
      <w:r w:rsidR="005A61B8" w:rsidRPr="005A7BDB">
        <w:rPr>
          <w:rFonts w:ascii="Trebuchet MS" w:eastAsia="Times New Roman" w:hAnsi="Trebuchet MS" w:cs="Arial"/>
          <w:lang w:val="ro-RO" w:eastAsia="en-GB"/>
        </w:rPr>
        <w:t xml:space="preserve">socială </w:t>
      </w:r>
      <w:r w:rsidRPr="005A7BDB">
        <w:rPr>
          <w:rFonts w:ascii="Trebuchet MS" w:eastAsia="Times New Roman" w:hAnsi="Trebuchet MS" w:cs="Arial"/>
          <w:lang w:val="ro-RO" w:eastAsia="en-GB"/>
        </w:rPr>
        <w:t>sau față de terți.</w:t>
      </w:r>
    </w:p>
    <w:p w14:paraId="5A374726" w14:textId="23CE2694" w:rsidR="005C0D33" w:rsidRPr="005A7BDB" w:rsidRDefault="005C0D33" w:rsidP="005A7BDB">
      <w:pPr>
        <w:pStyle w:val="ListParagraph"/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5A7BDB">
        <w:rPr>
          <w:rFonts w:ascii="Trebuchet MS" w:eastAsia="Times New Roman" w:hAnsi="Trebuchet MS" w:cs="Arial"/>
          <w:lang w:val="ro-RO" w:eastAsia="en-GB"/>
        </w:rPr>
        <w:t xml:space="preserve">Fără a aduce prejudiciu obligațiilor care decurg din articolul 14 din Regulamentul CE 1082-2006, dizolvarea se pronunță conform formularelor și de către autoritatea competentă prevăzută prin legea </w:t>
      </w:r>
      <w:r w:rsidR="00B52147" w:rsidRPr="005A7BDB">
        <w:rPr>
          <w:rFonts w:ascii="Trebuchet MS" w:eastAsia="Times New Roman" w:hAnsi="Trebuchet MS" w:cs="Arial"/>
          <w:lang w:val="ro-RO" w:eastAsia="en-GB"/>
        </w:rPr>
        <w:t>românească</w:t>
      </w:r>
      <w:r w:rsidRPr="005A7BDB">
        <w:rPr>
          <w:rFonts w:ascii="Trebuchet MS" w:eastAsia="Times New Roman" w:hAnsi="Trebuchet MS" w:cs="Arial"/>
          <w:lang w:val="ro-RO" w:eastAsia="en-GB"/>
        </w:rPr>
        <w:t>.</w:t>
      </w:r>
    </w:p>
    <w:p w14:paraId="15B168EE" w14:textId="77777777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52132A0F" w14:textId="030CD3CE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Articolul </w:t>
      </w:r>
      <w:r w:rsidR="00FB0DC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1</w:t>
      </w:r>
      <w:r w:rsidR="005026E5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1</w:t>
      </w:r>
      <w:r w:rsidR="00FB0DC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.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Dreptul aplicabil GECT</w:t>
      </w:r>
    </w:p>
    <w:p w14:paraId="2065B471" w14:textId="77777777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GECT este guvernat:</w:t>
      </w:r>
    </w:p>
    <w:p w14:paraId="12726758" w14:textId="5618DF4C" w:rsidR="00BD2D2D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 </w:t>
      </w:r>
      <w:r w:rsidR="00BD2D2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de prevederile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Regulamentul</w:t>
      </w:r>
      <w:r w:rsidR="00BD2D2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ui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014D3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(CE ) nr. 1082/2006 al Parlamentului și al Consiliului din 5 iulie 2006, privind o grupare europeană de cooperare teritorială (GECT) în ceea ce privește clarificarea, simplificarea și îmbunătățirea  constituirii și funcționării unor astfel de grupări, modificat prin Regulamentul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nr.</w:t>
      </w:r>
      <w:r w:rsidR="00BD2D2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1302/2013 al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Parlamentului</w:t>
      </w:r>
      <w:r w:rsidR="00BD2D2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European si al Consiliului din 17 decembrie 2013</w:t>
      </w:r>
      <w:r w:rsidR="00014D3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;</w:t>
      </w:r>
    </w:p>
    <w:p w14:paraId="78C81CED" w14:textId="2E7A49EE" w:rsidR="005C0D33" w:rsidRPr="001B7DD8" w:rsidRDefault="00BD2D2D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-de Ordonanța Guvernului 9/2015 pentru modificarea și completarea OUG 127/2007 privind Gruparea Europeană de Cooperare Teritorială;</w:t>
      </w:r>
    </w:p>
    <w:p w14:paraId="300AB40C" w14:textId="7AF2869E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de Ordonanța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26/2020  privind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înființarea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Asociațiilor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i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Fundațiilor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;</w:t>
      </w:r>
    </w:p>
    <w:p w14:paraId="25AA0541" w14:textId="4647CBD1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 </w:t>
      </w:r>
      <w:r w:rsidR="000904E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de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reglementările prezentului Statut si prin Regulamentul de Organizare si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Funcționare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aprobat de Adunarea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Generală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;</w:t>
      </w:r>
    </w:p>
    <w:p w14:paraId="069860BD" w14:textId="019A53F2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 </w:t>
      </w:r>
      <w:r w:rsidR="000904E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de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legislația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română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pentru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situațiile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care nu sunt reglementate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în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Regulamentul nr. 1082/2006 sau sunt reglementate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în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parte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1EC3E923" w14:textId="77777777" w:rsidR="005C0D33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5D3C1D94" w14:textId="77777777" w:rsidR="001B7DD8" w:rsidRDefault="001B7DD8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63C2E99C" w14:textId="77777777" w:rsidR="00820146" w:rsidRPr="001B7DD8" w:rsidRDefault="0082014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5CD39936" w14:textId="0F3772CF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lastRenderedPageBreak/>
        <w:t>I</w:t>
      </w:r>
      <w:r w:rsidR="007F0572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I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I   Organele de Conducere si </w:t>
      </w:r>
      <w:r w:rsidR="00CE1197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Funcționarea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GECT </w:t>
      </w:r>
    </w:p>
    <w:p w14:paraId="52919A65" w14:textId="513FD082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Articolul </w:t>
      </w:r>
      <w:r w:rsidR="006D72C2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1</w:t>
      </w:r>
      <w:r w:rsidR="005026E5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2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Organele</w:t>
      </w:r>
      <w:r w:rsidR="001F0736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conducere ale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GECT </w:t>
      </w:r>
    </w:p>
    <w:p w14:paraId="547E2BAA" w14:textId="6D7F8230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>GECT  are drept organe</w:t>
      </w:r>
      <w:r w:rsidR="001F0736" w:rsidRPr="001B7DD8">
        <w:rPr>
          <w:rFonts w:ascii="Trebuchet MS" w:hAnsi="Trebuchet MS" w:cs="Arial"/>
          <w:sz w:val="22"/>
          <w:szCs w:val="22"/>
          <w:lang w:val="ro-RO"/>
        </w:rPr>
        <w:t xml:space="preserve"> de conducere</w:t>
      </w:r>
      <w:r w:rsidRPr="001B7DD8">
        <w:rPr>
          <w:rFonts w:ascii="Trebuchet MS" w:hAnsi="Trebuchet MS" w:cs="Arial"/>
          <w:sz w:val="22"/>
          <w:szCs w:val="22"/>
          <w:lang w:val="ro-RO"/>
        </w:rPr>
        <w:t>:</w:t>
      </w:r>
    </w:p>
    <w:p w14:paraId="075DF7D8" w14:textId="3622D6BC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>Adunarea Generala</w:t>
      </w:r>
      <w:r w:rsidR="00A845DF">
        <w:rPr>
          <w:rFonts w:ascii="Trebuchet MS" w:hAnsi="Trebuchet MS" w:cs="Arial"/>
          <w:sz w:val="22"/>
          <w:szCs w:val="22"/>
          <w:lang w:val="ro-RO"/>
        </w:rPr>
        <w:t>,</w:t>
      </w:r>
    </w:p>
    <w:p w14:paraId="3AF9E034" w14:textId="7063C4D8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 xml:space="preserve">Un </w:t>
      </w:r>
      <w:r w:rsidR="001F0736" w:rsidRPr="001B7DD8">
        <w:rPr>
          <w:rFonts w:ascii="Trebuchet MS" w:hAnsi="Trebuchet MS" w:cs="Arial"/>
          <w:sz w:val="22"/>
          <w:szCs w:val="22"/>
          <w:lang w:val="ro-RO"/>
        </w:rPr>
        <w:t>președinte</w:t>
      </w:r>
      <w:r w:rsidR="00A845DF">
        <w:rPr>
          <w:rFonts w:ascii="Trebuchet MS" w:hAnsi="Trebuchet MS" w:cs="Arial"/>
          <w:sz w:val="22"/>
          <w:szCs w:val="22"/>
          <w:lang w:val="ro-RO"/>
        </w:rPr>
        <w:t>,</w:t>
      </w:r>
    </w:p>
    <w:p w14:paraId="1F1AF05A" w14:textId="5859A555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 xml:space="preserve">Un </w:t>
      </w:r>
      <w:r w:rsidR="00673BF7" w:rsidRPr="001B7DD8">
        <w:rPr>
          <w:rFonts w:ascii="Trebuchet MS" w:hAnsi="Trebuchet MS" w:cs="Arial"/>
          <w:sz w:val="22"/>
          <w:szCs w:val="22"/>
          <w:lang w:val="ro-RO"/>
        </w:rPr>
        <w:t>d</w:t>
      </w:r>
      <w:r w:rsidRPr="001B7DD8">
        <w:rPr>
          <w:rFonts w:ascii="Trebuchet MS" w:hAnsi="Trebuchet MS" w:cs="Arial"/>
          <w:sz w:val="22"/>
          <w:szCs w:val="22"/>
          <w:lang w:val="ro-RO"/>
        </w:rPr>
        <w:t>irector</w:t>
      </w:r>
      <w:r w:rsidR="00A845DF">
        <w:rPr>
          <w:rFonts w:ascii="Trebuchet MS" w:hAnsi="Trebuchet MS" w:cs="Arial"/>
          <w:sz w:val="22"/>
          <w:szCs w:val="22"/>
          <w:lang w:val="ro-RO"/>
        </w:rPr>
        <w:t>,</w:t>
      </w:r>
    </w:p>
    <w:p w14:paraId="67836EC8" w14:textId="6C385DFB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 xml:space="preserve">Un </w:t>
      </w:r>
      <w:r w:rsidR="00673BF7" w:rsidRPr="001B7DD8">
        <w:rPr>
          <w:rFonts w:ascii="Trebuchet MS" w:hAnsi="Trebuchet MS" w:cs="Arial"/>
          <w:sz w:val="22"/>
          <w:szCs w:val="22"/>
          <w:lang w:val="ro-RO"/>
        </w:rPr>
        <w:t>s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ecretar </w:t>
      </w:r>
      <w:r w:rsidR="00673BF7" w:rsidRPr="001B7DD8">
        <w:rPr>
          <w:rFonts w:ascii="Trebuchet MS" w:hAnsi="Trebuchet MS" w:cs="Arial"/>
          <w:sz w:val="22"/>
          <w:szCs w:val="22"/>
          <w:lang w:val="ro-RO"/>
        </w:rPr>
        <w:t>g</w:t>
      </w:r>
      <w:r w:rsidRPr="001B7DD8">
        <w:rPr>
          <w:rFonts w:ascii="Trebuchet MS" w:hAnsi="Trebuchet MS" w:cs="Arial"/>
          <w:sz w:val="22"/>
          <w:szCs w:val="22"/>
          <w:lang w:val="ro-RO"/>
        </w:rPr>
        <w:t>eneral</w:t>
      </w:r>
      <w:r w:rsidR="00A845DF">
        <w:rPr>
          <w:rFonts w:ascii="Trebuchet MS" w:hAnsi="Trebuchet MS" w:cs="Arial"/>
          <w:sz w:val="22"/>
          <w:szCs w:val="22"/>
          <w:lang w:val="ro-RO"/>
        </w:rPr>
        <w:t>,</w:t>
      </w:r>
    </w:p>
    <w:p w14:paraId="383DD070" w14:textId="76D3B6EE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 xml:space="preserve">Un </w:t>
      </w:r>
      <w:r w:rsidR="001F0736" w:rsidRPr="001B7DD8">
        <w:rPr>
          <w:rFonts w:ascii="Trebuchet MS" w:hAnsi="Trebuchet MS" w:cs="Arial"/>
          <w:sz w:val="22"/>
          <w:szCs w:val="22"/>
          <w:lang w:val="ro-RO"/>
        </w:rPr>
        <w:t>reprezentant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 la Bruxelles</w:t>
      </w:r>
      <w:r w:rsidR="00A845DF">
        <w:rPr>
          <w:rFonts w:ascii="Trebuchet MS" w:hAnsi="Trebuchet MS" w:cs="Arial"/>
          <w:sz w:val="22"/>
          <w:szCs w:val="22"/>
          <w:lang w:val="ro-RO"/>
        </w:rPr>
        <w:t>,</w:t>
      </w:r>
    </w:p>
    <w:p w14:paraId="31764208" w14:textId="70B8533C" w:rsidR="00182F62" w:rsidRPr="001B7DD8" w:rsidRDefault="00F60FC9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>Un c</w:t>
      </w:r>
      <w:r w:rsidR="00182F62" w:rsidRPr="001B7DD8">
        <w:rPr>
          <w:rFonts w:ascii="Trebuchet MS" w:hAnsi="Trebuchet MS" w:cs="Arial"/>
          <w:sz w:val="22"/>
          <w:szCs w:val="22"/>
          <w:lang w:val="ro-RO"/>
        </w:rPr>
        <w:t>enzor</w:t>
      </w:r>
      <w:r w:rsidR="00A845DF">
        <w:rPr>
          <w:rFonts w:ascii="Trebuchet MS" w:hAnsi="Trebuchet MS" w:cs="Arial"/>
          <w:sz w:val="22"/>
          <w:szCs w:val="22"/>
          <w:lang w:val="ro-RO"/>
        </w:rPr>
        <w:t>.</w:t>
      </w:r>
    </w:p>
    <w:p w14:paraId="3672341A" w14:textId="77777777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</w:p>
    <w:p w14:paraId="5C69447E" w14:textId="3E5F400B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sz w:val="22"/>
          <w:szCs w:val="22"/>
          <w:lang w:val="ro-RO"/>
        </w:rPr>
        <w:t>1</w:t>
      </w:r>
      <w:r w:rsidR="005026E5" w:rsidRPr="001B7DD8">
        <w:rPr>
          <w:rFonts w:ascii="Trebuchet MS" w:hAnsi="Trebuchet MS" w:cs="Arial"/>
          <w:b/>
          <w:sz w:val="22"/>
          <w:szCs w:val="22"/>
          <w:lang w:val="ro-RO"/>
        </w:rPr>
        <w:t>2</w:t>
      </w:r>
      <w:r w:rsidRPr="001B7DD8">
        <w:rPr>
          <w:rFonts w:ascii="Trebuchet MS" w:hAnsi="Trebuchet MS" w:cs="Arial"/>
          <w:b/>
          <w:sz w:val="22"/>
          <w:szCs w:val="22"/>
          <w:lang w:val="ro-RO"/>
        </w:rPr>
        <w:t>. 1 Competen</w:t>
      </w:r>
      <w:r w:rsidR="00B774D9" w:rsidRPr="001B7DD8">
        <w:rPr>
          <w:rFonts w:ascii="Trebuchet MS" w:hAnsi="Trebuchet MS" w:cs="Arial"/>
          <w:b/>
          <w:sz w:val="22"/>
          <w:szCs w:val="22"/>
          <w:lang w:val="ro-RO"/>
        </w:rPr>
        <w:t>ț</w:t>
      </w:r>
      <w:r w:rsidRPr="001B7DD8">
        <w:rPr>
          <w:rFonts w:ascii="Trebuchet MS" w:hAnsi="Trebuchet MS" w:cs="Arial"/>
          <w:b/>
          <w:sz w:val="22"/>
          <w:szCs w:val="22"/>
          <w:lang w:val="ro-RO"/>
        </w:rPr>
        <w:t xml:space="preserve">ele </w:t>
      </w:r>
      <w:r w:rsidR="001F0736" w:rsidRPr="001B7DD8">
        <w:rPr>
          <w:rFonts w:ascii="Trebuchet MS" w:hAnsi="Trebuchet MS" w:cs="Arial"/>
          <w:b/>
          <w:sz w:val="22"/>
          <w:szCs w:val="22"/>
          <w:lang w:val="ro-RO"/>
        </w:rPr>
        <w:t>Adunării</w:t>
      </w:r>
      <w:r w:rsidRPr="001B7DD8">
        <w:rPr>
          <w:rFonts w:ascii="Trebuchet MS" w:hAnsi="Trebuchet MS" w:cs="Arial"/>
          <w:b/>
          <w:sz w:val="22"/>
          <w:szCs w:val="22"/>
          <w:lang w:val="ro-RO"/>
        </w:rPr>
        <w:t xml:space="preserve"> Generale</w:t>
      </w:r>
    </w:p>
    <w:p w14:paraId="5ACA2D8E" w14:textId="3D71B27E" w:rsidR="005C0D33" w:rsidRPr="001B7DD8" w:rsidRDefault="005C0D3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>1</w:t>
      </w:r>
      <w:r w:rsidR="00621EFD" w:rsidRPr="001B7DD8">
        <w:rPr>
          <w:rFonts w:ascii="Trebuchet MS" w:hAnsi="Trebuchet MS" w:cs="Arial"/>
          <w:sz w:val="22"/>
          <w:szCs w:val="22"/>
          <w:lang w:val="ro-RO"/>
        </w:rPr>
        <w:t>.</w:t>
      </w:r>
      <w:r w:rsidR="00B774D9" w:rsidRPr="001B7DD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Adunarea </w:t>
      </w:r>
      <w:r w:rsidR="00EC192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este principalul organism al GECT. Ace</w:t>
      </w:r>
      <w:r w:rsidR="00621EF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sta stabilește orientările politic</w:t>
      </w:r>
      <w:r w:rsidR="00621EF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ii generale a GECT.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Are puteri decizionale depline asupra tuturor problemelor pentru care </w:t>
      </w:r>
      <w:r w:rsidR="00EC192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competența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nu a fost încredințată altor organisme GECT.</w:t>
      </w:r>
    </w:p>
    <w:p w14:paraId="19427795" w14:textId="1A229E2E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2. Adunarea </w:t>
      </w:r>
      <w:r w:rsidR="00EC192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are competența exclusivă de a defini și aproba misiunile, proiectele, programele și acțiunile de orice fel care vor fi realizate și implementate de GECT.</w:t>
      </w:r>
    </w:p>
    <w:p w14:paraId="4AA1E006" w14:textId="77DE7B55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3</w:t>
      </w:r>
      <w:r w:rsidR="00A845DF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Adunarea </w:t>
      </w:r>
      <w:r w:rsidR="00673BF7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adoptă actele necesare funcționării GECT.</w:t>
      </w:r>
      <w:r w:rsidR="00A845DF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Elaborează regulamentele sale interne.</w:t>
      </w:r>
      <w:r w:rsidR="00A845DF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Prezentul regulament poate prevedea înființarea unuia sau mai multor comitete de reprezentare a autorităților locale membre sau unul sau mai multe comitete tehnice specializate, cu o funcție consultativă pentru a asista Adunarea </w:t>
      </w:r>
      <w:r w:rsidR="00BD7B6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 pregătirea și urmărirea</w:t>
      </w:r>
      <w:r w:rsidR="00BD7B6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deciziilor </w:t>
      </w:r>
      <w:r w:rsidR="00FC3E57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acesteia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3F1C24AA" w14:textId="084F928E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4. </w:t>
      </w:r>
      <w:r w:rsidR="00BD7B6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Adunarea Generală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aprobă condițiile de angajare ale directorului, secretarului general și reprezentantului la Bruxelles.</w:t>
      </w:r>
    </w:p>
    <w:p w14:paraId="031379E9" w14:textId="2A3E2545" w:rsidR="005C0D33" w:rsidRPr="001B7DD8" w:rsidRDefault="00621EFD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5.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Adunarea </w:t>
      </w:r>
      <w:r w:rsidR="00BD7B6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stabilește anual suma contribuției obligatorii a </w:t>
      </w:r>
      <w:r w:rsidR="00BD7B6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fiecărui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membru GECT în conformitate cu  articolul </w:t>
      </w:r>
      <w:r w:rsidR="00182F62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20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din prezentul </w:t>
      </w:r>
      <w:r w:rsidR="00182F62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tatut și aprobă în fiecare an bugetul anual al GECT pentru anul următor.</w:t>
      </w:r>
    </w:p>
    <w:p w14:paraId="5A4A074C" w14:textId="161937A3" w:rsidR="00DB245B" w:rsidRPr="001B7DD8" w:rsidRDefault="00A845D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6.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Aceasta aprobă în special contribuțiile financiare ale GECT la programe și proiecte cofinanțate de Uniunea Europeană.</w:t>
      </w: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Indiferent de bugetul de funcționare, nicio </w:t>
      </w:r>
      <w:r w:rsidR="00AB4F9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acțiune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nu poate fi </w:t>
      </w:r>
      <w:r w:rsidR="00AB4F9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întreprinsă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AB4F9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fără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votul </w:t>
      </w:r>
      <w:r w:rsidR="00AB4F9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Adunării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Generale cu privire la condițiile financiare ale </w:t>
      </w:r>
      <w:r w:rsidR="00AB4F9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execuției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acestuia.</w:t>
      </w:r>
    </w:p>
    <w:p w14:paraId="6C22C442" w14:textId="1D1CC48B" w:rsidR="005C0D33" w:rsidRPr="001B7DD8" w:rsidRDefault="006D282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lastRenderedPageBreak/>
        <w:t>7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. Sub rezerva competențelor delegate Directorului, numai Adunarea </w:t>
      </w:r>
      <w:r w:rsidR="00AB4F9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are competența de a aproba un acord sau convenție încheiat în numele GECT cu unul sau mai mulți terți.</w:t>
      </w:r>
      <w:r w:rsidR="00A845DF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Aceasta poate da Președintelui un mandat de a negocia în vederea pregătirii acordurilor sau convențiilor cu comunități sau autorități publice terțe.</w:t>
      </w:r>
    </w:p>
    <w:p w14:paraId="395582A4" w14:textId="485772BB" w:rsidR="005C0D33" w:rsidRPr="001B7DD8" w:rsidRDefault="006D282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>8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. Adunarea </w:t>
      </w:r>
      <w:r w:rsidR="00AB4F9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îl autorizează pe Director să </w:t>
      </w:r>
      <w:r w:rsidR="000553E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reprezinte GECT  </w:t>
      </w:r>
      <w:r w:rsidR="00CF43B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</w:t>
      </w:r>
      <w:r w:rsidR="000553E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n </w:t>
      </w:r>
      <w:r w:rsidR="00CF43B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justiție</w:t>
      </w:r>
      <w:r w:rsidR="000553E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  <w:r w:rsidR="00A845DF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Cu toate acestea, Directorul are puterea de a reprezenta GECT în orice acțiune din</w:t>
      </w:r>
      <w:r w:rsidR="00AB4F9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justiție adusă împotriva GECT sau să acționeze în justiție în caz de urgență și trebuie să protejeze sau să păstreze drepturile GECT.</w:t>
      </w:r>
    </w:p>
    <w:p w14:paraId="2081A6AC" w14:textId="7171DF4F" w:rsidR="005C0D33" w:rsidRPr="001B7DD8" w:rsidRDefault="006D282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>9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 Adunarea</w:t>
      </w:r>
      <w:r w:rsidR="00AB4F9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Generală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își alege președintele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si </w:t>
      </w:r>
      <w:r w:rsidR="00CF43B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îl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CF43B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mandatează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CF43B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n reprezentarea </w:t>
      </w:r>
      <w:r w:rsidR="00CF43B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i administrarea GECT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2696C078" w14:textId="2712CF88" w:rsidR="00A12860" w:rsidRPr="001B7DD8" w:rsidRDefault="006D282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>10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 Adunarea General</w:t>
      </w:r>
      <w:r w:rsidR="004A2B6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CF43B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numește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CF43B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i revoc</w:t>
      </w:r>
      <w:r w:rsidR="00CF43B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Cenzorul.</w:t>
      </w:r>
    </w:p>
    <w:p w14:paraId="44B0ABFB" w14:textId="61DF0DF8" w:rsidR="00A12860" w:rsidRPr="001B7DD8" w:rsidRDefault="006D282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>11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 Adunarea General</w:t>
      </w:r>
      <w:r w:rsidR="004A2B6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confirm</w:t>
      </w:r>
      <w:r w:rsidR="004A2B6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 noii membri ș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i exclude membri din cadrul GECT.</w:t>
      </w:r>
    </w:p>
    <w:p w14:paraId="12B2C9A0" w14:textId="22903717" w:rsidR="00A12860" w:rsidRPr="001B7DD8" w:rsidRDefault="006D282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>12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 Adunarea General</w:t>
      </w:r>
      <w:r w:rsidR="004A2B6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dizolv</w:t>
      </w:r>
      <w:r w:rsidR="004A2B6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si </w:t>
      </w:r>
      <w:r w:rsidR="00C246C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lichidează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GECT </w:t>
      </w:r>
      <w:r w:rsidR="004A2B6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i </w:t>
      </w:r>
      <w:r w:rsidR="00C246C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stabilește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C246C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destinația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bunurilor r</w:t>
      </w:r>
      <w:r w:rsidR="00C246C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mase </w:t>
      </w:r>
      <w:r w:rsidR="00C246C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după</w:t>
      </w:r>
      <w:r w:rsidR="00A1286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lichidare.</w:t>
      </w:r>
    </w:p>
    <w:p w14:paraId="1B2273DF" w14:textId="7D8058F7" w:rsidR="00A12860" w:rsidRPr="001B7DD8" w:rsidRDefault="00A12860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1</w:t>
      </w:r>
      <w:r w:rsidR="006D2829">
        <w:rPr>
          <w:rFonts w:ascii="Trebuchet MS" w:eastAsia="Times New Roman" w:hAnsi="Trebuchet MS" w:cs="Arial"/>
          <w:sz w:val="22"/>
          <w:szCs w:val="22"/>
          <w:lang w:val="ro-RO" w:eastAsia="en-GB"/>
        </w:rPr>
        <w:t>3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 Adunarea General</w:t>
      </w:r>
      <w:r w:rsidR="004A2B6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aprob</w:t>
      </w:r>
      <w:r w:rsidR="004A2B6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schimbarea sediului oficial al GECT.</w:t>
      </w:r>
    </w:p>
    <w:p w14:paraId="4E145951" w14:textId="77777777" w:rsidR="00A12860" w:rsidRPr="001B7DD8" w:rsidRDefault="00A12860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454FDBFB" w14:textId="5E42D029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1</w:t>
      </w:r>
      <w:r w:rsidR="005026E5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2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.2 Componenta </w:t>
      </w:r>
      <w:r w:rsidR="00AB4F96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Adunării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Generale a GECT</w:t>
      </w:r>
    </w:p>
    <w:p w14:paraId="23B6F6AA" w14:textId="0D6D0EC5" w:rsidR="005C0D33" w:rsidRPr="001B7DD8" w:rsidRDefault="00A845D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1.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Adunarea Generala este formată din actualii președinți sau primari ai fiecărei comunități, membri teritoriali ai GECT. </w:t>
      </w:r>
    </w:p>
    <w:p w14:paraId="3D21A05D" w14:textId="2BDC59D5" w:rsidR="005C0D33" w:rsidRPr="001B7DD8" w:rsidRDefault="00A845D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2.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Este prezidat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președintele GECT, Președinte în funcția Euroregiunii și, dacă este necesar, de către adjunctul său.</w:t>
      </w:r>
    </w:p>
    <w:p w14:paraId="71202CF3" w14:textId="3F6F180C" w:rsidR="005C0D33" w:rsidRPr="001B7DD8" w:rsidRDefault="00A845D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3.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Fiecare președinte numește un înlocuitor. Înlocuitorul nu poate participa la Adunarea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și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își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exercită dreptul de vot numai dacă nu poate participa Președintele, prin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Împuternicirea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acestuia.</w:t>
      </w:r>
    </w:p>
    <w:p w14:paraId="7A695CBC" w14:textId="23FA4BC5" w:rsidR="005C0D33" w:rsidRPr="001B7DD8" w:rsidRDefault="00A845D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4.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Mandatul supleantului se încheie cu cel al președintelui. Noul președinte desemnează un nou supleant care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să î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l substituie.</w:t>
      </w:r>
    </w:p>
    <w:p w14:paraId="37179F3E" w14:textId="54397C03" w:rsidR="005C0D33" w:rsidRPr="001B7DD8" w:rsidRDefault="00A845D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5.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Președintele ține un registru al reprezentanților titulari și supleanți. Registrul poate fi consultat la sediul GECT.</w:t>
      </w:r>
    </w:p>
    <w:p w14:paraId="1E031642" w14:textId="77777777" w:rsidR="00054597" w:rsidRDefault="00054597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4788E5BB" w14:textId="77777777" w:rsidR="00820146" w:rsidRDefault="0082014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31050D4D" w14:textId="77777777" w:rsidR="007C7A1C" w:rsidRPr="001B7DD8" w:rsidRDefault="007C7A1C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2044EC9C" w14:textId="0E16EECD" w:rsidR="005C0D33" w:rsidRPr="001B7DD8" w:rsidRDefault="00FB0DC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lastRenderedPageBreak/>
        <w:t>1</w:t>
      </w:r>
      <w:r w:rsidR="005026E5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2</w:t>
      </w:r>
      <w:r w:rsidR="005C0D3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.3 Convocarea </w:t>
      </w:r>
      <w:r w:rsidR="00F768DC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Adunării</w:t>
      </w:r>
      <w:r w:rsidR="005C0D3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Generale</w:t>
      </w:r>
    </w:p>
    <w:p w14:paraId="2161D23E" w14:textId="595BA8C2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1.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Adunarea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este convocată de președinte, la inițiativa sa sau la cerere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scrisă a doi dintre membrii săi adresată președintelui.</w:t>
      </w:r>
    </w:p>
    <w:p w14:paraId="40CB569C" w14:textId="77777777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2. Adunarea se întrunește cel puțin de două ori pe an.</w:t>
      </w:r>
    </w:p>
    <w:p w14:paraId="53C68074" w14:textId="2DDFB640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3. Ordinea de zi este stabilită de președinte.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7529E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Membrii GECT pot face propuneri pentru ordinea de zi, în scris, cu 30 de zile înainte de în</w:t>
      </w:r>
      <w:r w:rsidR="007A02B7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tâln</w:t>
      </w:r>
      <w:r w:rsidR="007529E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irea Adunării Generale.</w:t>
      </w:r>
    </w:p>
    <w:p w14:paraId="013ABD8F" w14:textId="798DC953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4. Convocatorul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i Agenda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întâlnirii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vor fi trimise  cu cel puțin cincisprezece zile calendaristice  înainte de data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întâlnirii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4586BB24" w14:textId="4841CDDC" w:rsidR="005C0D33" w:rsidRPr="001B7DD8" w:rsidRDefault="00A845D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5.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In cazul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ședințelor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extraordinare, Convocarea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Adunării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Generale se va face cu cel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puțin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cinci zile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înainte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data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stabilită 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pentru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întâlnire</w:t>
      </w:r>
      <w:r w:rsidR="005C0D3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5CC623A7" w14:textId="77777777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38529F3A" w14:textId="7D4AA508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1</w:t>
      </w:r>
      <w:r w:rsidR="005026E5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2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.4 </w:t>
      </w:r>
      <w:r w:rsidR="00F768DC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Hotărârile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</w:t>
      </w:r>
      <w:r w:rsidR="00F768DC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Adunării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Generale</w:t>
      </w:r>
    </w:p>
    <w:p w14:paraId="54B33A94" w14:textId="4DA9F945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1.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Hotărârile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Adunării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Generale nu pot fi luate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decât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pentru punctele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înscrise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pe ordinea de zi. </w:t>
      </w:r>
    </w:p>
    <w:p w14:paraId="7ADB16AE" w14:textId="0A0A8A11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2.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Hotărârile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Adunării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Generale vor fi luate numai în prezența reprezentanților majorității membrilor săi.</w:t>
      </w:r>
    </w:p>
    <w:p w14:paraId="46997B97" w14:textId="515F5CC8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3.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Hotărârile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 sunt luate în unanimitate de membrii prezenți ai GECT. Fiecare membru dispune de un vot.</w:t>
      </w:r>
    </w:p>
    <w:p w14:paraId="09272DBF" w14:textId="52773DBF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4. Adunarea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poate încredința secretarului general anumite sarcini.</w:t>
      </w:r>
    </w:p>
    <w:p w14:paraId="480509BA" w14:textId="22EB03D8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5. Procesele-verbale, semnate de președinte, sunt trimise părților după fiecare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întâlnire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Adunării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Generale. La sediul GECT se ține un registru al </w:t>
      </w:r>
      <w:r w:rsidR="00F768D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Hotărârilor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adoptate.</w:t>
      </w:r>
    </w:p>
    <w:p w14:paraId="004164F3" w14:textId="57F559E7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6. Fiecare parte se angajează să asigure condițiile de publicitate adecvate pentru</w:t>
      </w:r>
      <w:r w:rsidR="00621EF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Deciziile GECT pentru a facilita executarea acestora.</w:t>
      </w:r>
    </w:p>
    <w:p w14:paraId="67CA63BD" w14:textId="77777777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5A6142F8" w14:textId="1E07BCA6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Articolul 1</w:t>
      </w:r>
      <w:r w:rsidR="005026E5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3</w:t>
      </w:r>
      <w:r w:rsidR="00FB0DC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.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</w:t>
      </w:r>
      <w:r w:rsidR="005F6421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Președintele</w:t>
      </w:r>
    </w:p>
    <w:p w14:paraId="6D7C8D9F" w14:textId="0EE8689D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1.Președinția GECT este rotativ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fiecare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ț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ar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desemnează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D32E4B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un membru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care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să 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asigure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Președinția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GECT.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Durata președinției și termenii de rotație vor fi stabilite în Regulamentul intern.</w:t>
      </w:r>
    </w:p>
    <w:p w14:paraId="5E51ED45" w14:textId="050219F8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2. Președintele GECT prezidează Adunarea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Generală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 El este reprezentantul legal al GECT și acționează în numele și pentru GECT. El poate delega parțial atribuții  Directorului.</w:t>
      </w:r>
    </w:p>
    <w:p w14:paraId="40C31E0F" w14:textId="7A826324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3. Președintele convoacă Adunarea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Generală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 El stabilește agenda și prezidează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ședințele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Adunării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Generale.</w:t>
      </w:r>
    </w:p>
    <w:p w14:paraId="1864EEA8" w14:textId="300E3F6D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lastRenderedPageBreak/>
        <w:t>4. Președintele îndeplinește sarcinile care îi sunt atribuite de Adunare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 Generală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73246843" w14:textId="77777777" w:rsidR="005C0D33" w:rsidRPr="001B7DD8" w:rsidRDefault="005C0D3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5. Președintele este, de asemenea, președintele euroregiunii.</w:t>
      </w:r>
    </w:p>
    <w:p w14:paraId="6C479C10" w14:textId="1D674074" w:rsidR="005C0D33" w:rsidRPr="001B7DD8" w:rsidRDefault="00FF4AB9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Articolul 1</w:t>
      </w:r>
      <w:r w:rsidR="005026E5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4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Directorul</w:t>
      </w:r>
    </w:p>
    <w:p w14:paraId="51F5B8E2" w14:textId="122ECC8B" w:rsidR="00FF4AB9" w:rsidRPr="001B7DD8" w:rsidRDefault="007A6B4B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1. 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Directorul este numit de președinte, la propunerea Adunării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Generale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, pentru a o perioadă de trei ani, cu posibilitate</w:t>
      </w:r>
      <w:r w:rsidR="0054652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reînvestirii î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n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funcție</w:t>
      </w:r>
      <w:r w:rsidR="00FF4AB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19429432" w14:textId="79230959" w:rsidR="00FF4AB9" w:rsidRPr="001B7DD8" w:rsidRDefault="00FF4AB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2. Directorul conduce activitatea GECT în cadrul orientărilor și misiunilor hotărâte de Adunarea  General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și de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dispozițiile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președintelui. În exercițiul </w:t>
      </w:r>
      <w:r w:rsidR="0054652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lor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funcționează, consultă și informează președintele. Își desfășoară activitatea la sediul GECT.</w:t>
      </w:r>
    </w:p>
    <w:p w14:paraId="2A3C06CD" w14:textId="2448200E" w:rsidR="00FF4AB9" w:rsidRPr="001B7DD8" w:rsidRDefault="00FF4AB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3. Directorul, prin delegarea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atribuțiilor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către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Președinte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:</w:t>
      </w:r>
    </w:p>
    <w:p w14:paraId="5BDDA8A2" w14:textId="7E0277F3" w:rsidR="00FF4AB9" w:rsidRPr="001B7DD8" w:rsidRDefault="00FF4AB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 pregătește bugetul și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Hotărârile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Adunării Generale,</w:t>
      </w:r>
    </w:p>
    <w:p w14:paraId="619B3799" w14:textId="3FC08E54" w:rsidR="00FF4AB9" w:rsidRPr="001B7DD8" w:rsidRDefault="00FF4AB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 executa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Hotărârile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 Adunării Generale,</w:t>
      </w:r>
    </w:p>
    <w:p w14:paraId="1AB0E63D" w14:textId="4F35AD50" w:rsidR="00FF4AB9" w:rsidRPr="001B7DD8" w:rsidRDefault="00FF4AB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- reprezintă GECT și acționează în numele și pentru interesele GECT,</w:t>
      </w:r>
    </w:p>
    <w:p w14:paraId="0F7D7D17" w14:textId="5920F977" w:rsidR="00FF4AB9" w:rsidRPr="001B7DD8" w:rsidRDefault="00FF4AB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-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semnează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contracte de orice fel și valoare;</w:t>
      </w:r>
    </w:p>
    <w:p w14:paraId="5C34A768" w14:textId="77777777" w:rsidR="00FF4AB9" w:rsidRPr="001B7DD8" w:rsidRDefault="00FF4AB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- asigură administrarea generală a GECT,</w:t>
      </w:r>
    </w:p>
    <w:p w14:paraId="6B0728A1" w14:textId="77777777" w:rsidR="00FF4AB9" w:rsidRPr="001B7DD8" w:rsidRDefault="00FF4AB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- exercită puterea ierarhică asupra personalului;</w:t>
      </w:r>
    </w:p>
    <w:p w14:paraId="7FD96896" w14:textId="65A24E18" w:rsidR="00FF4AB9" w:rsidRPr="001B7DD8" w:rsidRDefault="00FF4AB9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- el reprezintă GECT în instanță:</w:t>
      </w:r>
    </w:p>
    <w:p w14:paraId="47EB6E7E" w14:textId="5AFB7919" w:rsidR="00FF4AB9" w:rsidRPr="001B7DD8" w:rsidRDefault="00FF4AB9" w:rsidP="00342B50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>după autorizarea adunării de a iniția acțiuni în justiție în numele GECT</w:t>
      </w:r>
      <w:r w:rsidR="005229FF" w:rsidRPr="001B7DD8">
        <w:rPr>
          <w:rFonts w:ascii="Trebuchet MS" w:eastAsia="Times New Roman" w:hAnsi="Trebuchet MS" w:cs="Arial"/>
          <w:lang w:val="ro-RO" w:eastAsia="en-GB"/>
        </w:rPr>
        <w:t>;</w:t>
      </w:r>
    </w:p>
    <w:p w14:paraId="5C8A0606" w14:textId="2A849081" w:rsidR="00FF4AB9" w:rsidRPr="001B7DD8" w:rsidRDefault="00FF4AB9" w:rsidP="00342B50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>fără autorizație prealabilă în caz de urgență sau când este o acțiune adus</w:t>
      </w:r>
      <w:r w:rsidR="005F6421" w:rsidRPr="001B7DD8">
        <w:rPr>
          <w:rFonts w:ascii="Trebuchet MS" w:eastAsia="Times New Roman" w:hAnsi="Trebuchet MS" w:cs="Arial"/>
          <w:lang w:val="ro-RO" w:eastAsia="en-GB"/>
        </w:rPr>
        <w:t>ă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împotriva GECT. În acest caz, directorul informează Adunarea General</w:t>
      </w:r>
      <w:r w:rsidR="005F6421" w:rsidRPr="001B7DD8">
        <w:rPr>
          <w:rFonts w:ascii="Trebuchet MS" w:eastAsia="Times New Roman" w:hAnsi="Trebuchet MS" w:cs="Arial"/>
          <w:lang w:val="ro-RO" w:eastAsia="en-GB"/>
        </w:rPr>
        <w:t>ă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cu ocazia primei </w:t>
      </w:r>
      <w:r w:rsidR="005F6421" w:rsidRPr="001B7DD8">
        <w:rPr>
          <w:rFonts w:ascii="Trebuchet MS" w:eastAsia="Times New Roman" w:hAnsi="Trebuchet MS" w:cs="Arial"/>
          <w:lang w:val="ro-RO" w:eastAsia="en-GB"/>
        </w:rPr>
        <w:t>întâlniri</w:t>
      </w:r>
      <w:r w:rsidRPr="001B7DD8">
        <w:rPr>
          <w:rFonts w:ascii="Trebuchet MS" w:eastAsia="Times New Roman" w:hAnsi="Trebuchet MS" w:cs="Arial"/>
          <w:lang w:val="ro-RO" w:eastAsia="en-GB"/>
        </w:rPr>
        <w:t>.</w:t>
      </w:r>
    </w:p>
    <w:p w14:paraId="352C0EBD" w14:textId="4E79A6F8" w:rsidR="005229FF" w:rsidRPr="001B7DD8" w:rsidRDefault="00FF4AB9" w:rsidP="006D28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4. </w:t>
      </w:r>
      <w:r w:rsidR="006D282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El participă la ședințele Adunării Generale cu titlu consultativ.</w:t>
      </w:r>
      <w:r w:rsidR="006D2829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Prin delegare a președintelui</w:t>
      </w:r>
      <w:r w:rsidR="005229F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Directorul 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efectuează</w:t>
      </w:r>
      <w:r w:rsidR="005229F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cheltuielile și se ocup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5229F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colectarea veniturilor.</w:t>
      </w:r>
    </w:p>
    <w:p w14:paraId="09AC14F2" w14:textId="77777777" w:rsidR="00316390" w:rsidRPr="001B7DD8" w:rsidRDefault="00316390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291252BA" w14:textId="009A90DF" w:rsidR="005229FF" w:rsidRPr="001B7DD8" w:rsidRDefault="005229FF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Articolul 1</w:t>
      </w:r>
      <w:r w:rsidR="005026E5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5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Secretariatul General</w:t>
      </w:r>
    </w:p>
    <w:p w14:paraId="29192798" w14:textId="73FEC705" w:rsidR="005229FF" w:rsidRPr="001B7DD8" w:rsidRDefault="005229F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1.</w:t>
      </w:r>
      <w:r w:rsidR="00054597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Secretariatul General are sediul la Craiova.</w:t>
      </w:r>
    </w:p>
    <w:p w14:paraId="2E57A54E" w14:textId="18779A58" w:rsidR="005229FF" w:rsidRPr="001B7DD8" w:rsidRDefault="005229F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2. Secretarul general este numit de președinte, la propunerea Adunării Generale, pentru o perioadă reînnoibilă de trei ani.</w:t>
      </w:r>
      <w:r w:rsidR="005F6421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</w:p>
    <w:p w14:paraId="6A57EBDD" w14:textId="6665C4A9" w:rsidR="0067223F" w:rsidRPr="001B7DD8" w:rsidRDefault="005229F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3. Secretarul general 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este plasat sub autoritatea ierarhic</w:t>
      </w:r>
      <w:r w:rsidR="009E2A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 Directorului GECT pentru toate problemele legate de gestiunea </w:t>
      </w:r>
      <w:r w:rsidR="009E2AF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i/sau </w:t>
      </w:r>
      <w:r w:rsidR="00F07DB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funcționarea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GECT </w:t>
      </w:r>
      <w:r w:rsidR="00F07DB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i </w:t>
      </w:r>
      <w:r w:rsidR="00F07DB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lucrează î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n </w:t>
      </w:r>
      <w:r w:rsidR="00F07DB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strânsă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F07DB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i permanent</w:t>
      </w:r>
      <w:r w:rsidR="00F07DB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F07DB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relație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cu acesta.</w:t>
      </w:r>
    </w:p>
    <w:p w14:paraId="2AC5EAD6" w14:textId="1F835BFF" w:rsidR="0067223F" w:rsidRPr="001B7DD8" w:rsidRDefault="00A845D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4. 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In acest cadru, el asigur</w:t>
      </w:r>
      <w:r w:rsidR="00F07DB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6722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F07DB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</w:t>
      </w:r>
      <w:r w:rsidR="00EA05D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n special:</w:t>
      </w:r>
    </w:p>
    <w:p w14:paraId="001E9B62" w14:textId="640D4774" w:rsidR="0049295A" w:rsidRPr="001B7DD8" w:rsidRDefault="00EA05D8" w:rsidP="00342B50">
      <w:pPr>
        <w:pStyle w:val="ListParagraph"/>
        <w:numPr>
          <w:ilvl w:val="0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lastRenderedPageBreak/>
        <w:t>a</w:t>
      </w:r>
      <w:r w:rsidR="0070636F" w:rsidRPr="001B7DD8">
        <w:rPr>
          <w:rFonts w:ascii="Trebuchet MS" w:eastAsia="Times New Roman" w:hAnsi="Trebuchet MS" w:cs="Arial"/>
          <w:lang w:val="ro-RO" w:eastAsia="en-GB"/>
        </w:rPr>
        <w:t>ctiv</w:t>
      </w:r>
      <w:r w:rsidRPr="001B7DD8">
        <w:rPr>
          <w:rFonts w:ascii="Trebuchet MS" w:eastAsia="Times New Roman" w:hAnsi="Trebuchet MS" w:cs="Arial"/>
          <w:lang w:val="ro-RO" w:eastAsia="en-GB"/>
        </w:rPr>
        <w:t>area teritorial</w:t>
      </w:r>
      <w:r w:rsidR="00F07DBA" w:rsidRPr="001B7DD8">
        <w:rPr>
          <w:rFonts w:ascii="Trebuchet MS" w:eastAsia="Times New Roman" w:hAnsi="Trebuchet MS" w:cs="Arial"/>
          <w:lang w:val="ro-RO" w:eastAsia="en-GB"/>
        </w:rPr>
        <w:t>ă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a proiectelor </w:t>
      </w:r>
      <w:r w:rsidR="00F07DBA" w:rsidRPr="001B7DD8">
        <w:rPr>
          <w:rFonts w:ascii="Trebuchet MS" w:eastAsia="Times New Roman" w:hAnsi="Trebuchet MS" w:cs="Arial"/>
          <w:lang w:val="ro-RO" w:eastAsia="en-GB"/>
        </w:rPr>
        <w:t>ș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i </w:t>
      </w:r>
      <w:r w:rsidR="00F07DBA" w:rsidRPr="001B7DD8">
        <w:rPr>
          <w:rFonts w:ascii="Trebuchet MS" w:eastAsia="Times New Roman" w:hAnsi="Trebuchet MS" w:cs="Arial"/>
          <w:lang w:val="ro-RO" w:eastAsia="en-GB"/>
        </w:rPr>
        <w:t>acțiunilor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GECT: Secretarul general exercit</w:t>
      </w:r>
      <w:r w:rsidR="0049295A" w:rsidRPr="001B7DD8">
        <w:rPr>
          <w:rFonts w:ascii="Trebuchet MS" w:eastAsia="Times New Roman" w:hAnsi="Trebuchet MS" w:cs="Arial"/>
          <w:lang w:val="ro-RO" w:eastAsia="en-GB"/>
        </w:rPr>
        <w:t>ă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un rol prioritar </w:t>
      </w:r>
      <w:r w:rsidR="009E2AF5" w:rsidRPr="001B7DD8">
        <w:rPr>
          <w:rFonts w:ascii="Trebuchet MS" w:eastAsia="Times New Roman" w:hAnsi="Trebuchet MS" w:cs="Arial"/>
          <w:lang w:val="ro-RO" w:eastAsia="en-GB"/>
        </w:rPr>
        <w:t>î</w:t>
      </w:r>
      <w:r w:rsidRPr="001B7DD8">
        <w:rPr>
          <w:rFonts w:ascii="Trebuchet MS" w:eastAsia="Times New Roman" w:hAnsi="Trebuchet MS" w:cs="Arial"/>
          <w:lang w:val="ro-RO" w:eastAsia="en-GB"/>
        </w:rPr>
        <w:t>n ceea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ce </w:t>
      </w:r>
      <w:r w:rsidR="00F07DBA" w:rsidRPr="001B7DD8">
        <w:rPr>
          <w:rFonts w:ascii="Trebuchet MS" w:eastAsia="Times New Roman" w:hAnsi="Trebuchet MS" w:cs="Arial"/>
          <w:lang w:val="ro-RO" w:eastAsia="en-GB"/>
        </w:rPr>
        <w:t>privește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monitorizarea </w:t>
      </w:r>
      <w:r w:rsidR="009E2AF5" w:rsidRPr="001B7DD8">
        <w:rPr>
          <w:rFonts w:ascii="Trebuchet MS" w:eastAsia="Times New Roman" w:hAnsi="Trebuchet MS" w:cs="Arial"/>
          <w:lang w:val="ro-RO" w:eastAsia="en-GB"/>
        </w:rPr>
        <w:t>ș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i promovarea 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proiectelor </w:t>
      </w:r>
      <w:r w:rsidR="009E2AF5" w:rsidRPr="001B7DD8">
        <w:rPr>
          <w:rFonts w:ascii="Trebuchet MS" w:eastAsia="Times New Roman" w:hAnsi="Trebuchet MS" w:cs="Arial"/>
          <w:lang w:val="ro-RO" w:eastAsia="en-GB"/>
        </w:rPr>
        <w:t>ș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i </w:t>
      </w:r>
      <w:r w:rsidR="00F07DBA" w:rsidRPr="001B7DD8">
        <w:rPr>
          <w:rFonts w:ascii="Trebuchet MS" w:eastAsia="Times New Roman" w:hAnsi="Trebuchet MS" w:cs="Arial"/>
          <w:lang w:val="ro-RO" w:eastAsia="en-GB"/>
        </w:rPr>
        <w:t>acțiunilor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tematice GECT;</w:t>
      </w:r>
    </w:p>
    <w:p w14:paraId="63AEA6A0" w14:textId="07CC0E85" w:rsidR="0010756E" w:rsidRPr="001B7DD8" w:rsidRDefault="0010756E" w:rsidP="00342B50">
      <w:pPr>
        <w:pStyle w:val="ListParagraph"/>
        <w:numPr>
          <w:ilvl w:val="0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1B7DD8">
        <w:rPr>
          <w:rFonts w:ascii="Trebuchet MS" w:eastAsia="Times New Roman" w:hAnsi="Trebuchet MS" w:cs="Arial"/>
          <w:lang w:val="ro-RO" w:eastAsia="en-GB"/>
        </w:rPr>
        <w:t xml:space="preserve"> particip</w:t>
      </w:r>
      <w:r w:rsidR="006B7448" w:rsidRPr="001B7DD8">
        <w:rPr>
          <w:rFonts w:ascii="Trebuchet MS" w:eastAsia="Times New Roman" w:hAnsi="Trebuchet MS" w:cs="Arial"/>
          <w:lang w:val="ro-RO" w:eastAsia="en-GB"/>
        </w:rPr>
        <w:t>area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</w:t>
      </w:r>
      <w:r w:rsidR="0049295A" w:rsidRPr="001B7DD8">
        <w:rPr>
          <w:rFonts w:ascii="Trebuchet MS" w:eastAsia="Times New Roman" w:hAnsi="Trebuchet MS" w:cs="Arial"/>
          <w:lang w:val="ro-RO" w:eastAsia="en-GB"/>
        </w:rPr>
        <w:t>î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n particular la organizarea, </w:t>
      </w:r>
      <w:r w:rsidR="00900803" w:rsidRPr="001B7DD8">
        <w:rPr>
          <w:rFonts w:ascii="Trebuchet MS" w:eastAsia="Times New Roman" w:hAnsi="Trebuchet MS" w:cs="Arial"/>
          <w:lang w:val="ro-RO" w:eastAsia="en-GB"/>
        </w:rPr>
        <w:t>activarea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, promovarea si monitorizarea </w:t>
      </w:r>
      <w:r w:rsidR="0049295A" w:rsidRPr="001B7DD8">
        <w:rPr>
          <w:rFonts w:ascii="Trebuchet MS" w:eastAsia="Times New Roman" w:hAnsi="Trebuchet MS" w:cs="Arial"/>
          <w:lang w:val="ro-RO" w:eastAsia="en-GB"/>
        </w:rPr>
        <w:t>lucrărilor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Comisiilor sectoriale ale Euroregiunii; asigur</w:t>
      </w:r>
      <w:r w:rsidR="006B7448" w:rsidRPr="001B7DD8">
        <w:rPr>
          <w:rFonts w:ascii="Trebuchet MS" w:eastAsia="Times New Roman" w:hAnsi="Trebuchet MS" w:cs="Arial"/>
          <w:lang w:val="ro-RO" w:eastAsia="en-GB"/>
        </w:rPr>
        <w:t>ând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</w:t>
      </w:r>
      <w:r w:rsidR="0049295A" w:rsidRPr="001B7DD8">
        <w:rPr>
          <w:rFonts w:ascii="Trebuchet MS" w:eastAsia="Times New Roman" w:hAnsi="Trebuchet MS" w:cs="Arial"/>
          <w:lang w:val="ro-RO" w:eastAsia="en-GB"/>
        </w:rPr>
        <w:t>î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n continuu mobilizarea </w:t>
      </w:r>
      <w:r w:rsidR="0049295A" w:rsidRPr="001B7DD8">
        <w:rPr>
          <w:rFonts w:ascii="Trebuchet MS" w:eastAsia="Times New Roman" w:hAnsi="Trebuchet MS" w:cs="Arial"/>
          <w:lang w:val="ro-RO" w:eastAsia="en-GB"/>
        </w:rPr>
        <w:t>ș</w:t>
      </w:r>
      <w:r w:rsidRPr="001B7DD8">
        <w:rPr>
          <w:rFonts w:ascii="Trebuchet MS" w:eastAsia="Times New Roman" w:hAnsi="Trebuchet MS" w:cs="Arial"/>
          <w:lang w:val="ro-RO" w:eastAsia="en-GB"/>
        </w:rPr>
        <w:t>i a</w:t>
      </w:r>
      <w:r w:rsidR="0070636F" w:rsidRPr="001B7DD8">
        <w:rPr>
          <w:rFonts w:ascii="Trebuchet MS" w:eastAsia="Times New Roman" w:hAnsi="Trebuchet MS" w:cs="Arial"/>
          <w:lang w:val="ro-RO" w:eastAsia="en-GB"/>
        </w:rPr>
        <w:t>ctivarea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liderilor de proiecte in teritoriul euroregional; particip</w:t>
      </w:r>
      <w:r w:rsidR="006B7448" w:rsidRPr="001B7DD8">
        <w:rPr>
          <w:rFonts w:ascii="Trebuchet MS" w:eastAsia="Times New Roman" w:hAnsi="Trebuchet MS" w:cs="Arial"/>
          <w:lang w:val="ro-RO" w:eastAsia="en-GB"/>
        </w:rPr>
        <w:t>area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la elaborarea si la gestionarea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acțiunilor</w:t>
      </w:r>
      <w:r w:rsidRPr="001B7DD8">
        <w:rPr>
          <w:rFonts w:ascii="Trebuchet MS" w:eastAsia="Times New Roman" w:hAnsi="Trebuchet MS" w:cs="Arial"/>
          <w:lang w:val="ro-RO" w:eastAsia="en-GB"/>
        </w:rPr>
        <w:t xml:space="preserve"> si proiectelor europene ale GECT.</w:t>
      </w:r>
    </w:p>
    <w:p w14:paraId="47E70346" w14:textId="4310140E" w:rsidR="00735966" w:rsidRPr="001B7DD8" w:rsidRDefault="006D2829" w:rsidP="00342B50">
      <w:pPr>
        <w:pStyle w:val="ListParagraph"/>
        <w:numPr>
          <w:ilvl w:val="0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>
        <w:rPr>
          <w:rFonts w:ascii="Trebuchet MS" w:eastAsia="Times New Roman" w:hAnsi="Trebuchet MS" w:cs="Arial"/>
          <w:lang w:val="ro-RO" w:eastAsia="en-GB"/>
        </w:rPr>
        <w:t>c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omunicarea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instituțională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: Secretarul general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coordonează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in numele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Președinției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in </w:t>
      </w:r>
      <w:r w:rsidR="006B7448" w:rsidRPr="001B7DD8">
        <w:rPr>
          <w:rFonts w:ascii="Trebuchet MS" w:eastAsia="Times New Roman" w:hAnsi="Trebuchet MS" w:cs="Arial"/>
          <w:lang w:val="ro-RO" w:eastAsia="en-GB"/>
        </w:rPr>
        <w:t>exercițiu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, </w:t>
      </w:r>
      <w:r w:rsidR="006B7448" w:rsidRPr="001B7DD8">
        <w:rPr>
          <w:rFonts w:ascii="Trebuchet MS" w:eastAsia="Times New Roman" w:hAnsi="Trebuchet MS" w:cs="Arial"/>
          <w:lang w:val="ro-RO" w:eastAsia="en-GB"/>
        </w:rPr>
        <w:t>are funcție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de reprezentare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instituțională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a Euroregiunii </w:t>
      </w:r>
      <w:r w:rsidR="006B7448" w:rsidRPr="001B7DD8">
        <w:rPr>
          <w:rFonts w:ascii="Trebuchet MS" w:eastAsia="Times New Roman" w:hAnsi="Trebuchet MS" w:cs="Arial"/>
          <w:lang w:val="ro-RO" w:eastAsia="en-GB"/>
        </w:rPr>
        <w:t>Dunărea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de Mijloc cu </w:t>
      </w:r>
      <w:r w:rsidR="006B7448" w:rsidRPr="001B7DD8">
        <w:rPr>
          <w:rFonts w:ascii="Trebuchet MS" w:eastAsia="Times New Roman" w:hAnsi="Trebuchet MS" w:cs="Arial"/>
          <w:lang w:val="ro-RO" w:eastAsia="en-GB"/>
        </w:rPr>
        <w:t>instituții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regionale, </w:t>
      </w:r>
      <w:r w:rsidR="006B7448" w:rsidRPr="001B7DD8">
        <w:rPr>
          <w:rFonts w:ascii="Trebuchet MS" w:eastAsia="Times New Roman" w:hAnsi="Trebuchet MS" w:cs="Arial"/>
          <w:lang w:val="ro-RO" w:eastAsia="en-GB"/>
        </w:rPr>
        <w:t>naționale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si comunitare; asigur</w:t>
      </w:r>
      <w:r w:rsidR="006B7448" w:rsidRPr="001B7DD8">
        <w:rPr>
          <w:rFonts w:ascii="Trebuchet MS" w:eastAsia="Times New Roman" w:hAnsi="Trebuchet MS" w:cs="Arial"/>
          <w:lang w:val="ro-RO" w:eastAsia="en-GB"/>
        </w:rPr>
        <w:t>ă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dezvoltarea politicilor 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concertate si a proiectelor comune;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redactează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contribuțiile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 si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luările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 de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poziții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 politice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adresate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instituțiilor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 comunitare sau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naționale</w:t>
      </w:r>
      <w:r w:rsidR="006B7448" w:rsidRPr="001B7DD8">
        <w:rPr>
          <w:rFonts w:ascii="Trebuchet MS" w:eastAsia="Times New Roman" w:hAnsi="Trebuchet MS" w:cs="Arial"/>
          <w:lang w:val="ro-RO" w:eastAsia="en-GB"/>
        </w:rPr>
        <w:t>.</w:t>
      </w:r>
      <w:r w:rsidR="00735966" w:rsidRPr="001B7DD8">
        <w:rPr>
          <w:rFonts w:ascii="Trebuchet MS" w:eastAsia="Times New Roman" w:hAnsi="Trebuchet MS" w:cs="Arial"/>
          <w:lang w:val="ro-RO" w:eastAsia="en-GB"/>
        </w:rPr>
        <w:t xml:space="preserve"> In cadrul relațiilor sale cu instituțiile comunitare, el lucrează în coordonare și cu sprijinul reprezentantului GECT la Bruxelles.</w:t>
      </w:r>
    </w:p>
    <w:p w14:paraId="39BCFD41" w14:textId="6316CD17" w:rsidR="00735966" w:rsidRPr="001B7DD8" w:rsidRDefault="006B7448" w:rsidP="00342B50">
      <w:pPr>
        <w:pStyle w:val="ListParagraph"/>
        <w:numPr>
          <w:ilvl w:val="0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7B351D">
        <w:rPr>
          <w:rFonts w:ascii="Trebuchet MS" w:eastAsia="Times New Roman" w:hAnsi="Trebuchet MS" w:cs="Arial"/>
          <w:lang w:val="ro-RO" w:eastAsia="en-GB"/>
        </w:rPr>
        <w:t>u</w:t>
      </w:r>
      <w:r w:rsidR="00784E72" w:rsidRPr="007B351D">
        <w:rPr>
          <w:rFonts w:ascii="Trebuchet MS" w:eastAsia="Times New Roman" w:hAnsi="Trebuchet MS" w:cs="Arial"/>
          <w:lang w:val="ro-RO" w:eastAsia="en-GB"/>
        </w:rPr>
        <w:t xml:space="preserve">n rol de </w:t>
      </w:r>
      <w:r w:rsidR="00B911B9" w:rsidRPr="007B351D">
        <w:rPr>
          <w:rFonts w:ascii="Trebuchet MS" w:eastAsia="Times New Roman" w:hAnsi="Trebuchet MS" w:cs="Arial"/>
          <w:lang w:val="ro-RO" w:eastAsia="en-GB"/>
        </w:rPr>
        <w:t>susținere</w:t>
      </w:r>
      <w:r w:rsidR="00784E72" w:rsidRPr="007B351D">
        <w:rPr>
          <w:rFonts w:ascii="Trebuchet MS" w:eastAsia="Times New Roman" w:hAnsi="Trebuchet MS" w:cs="Arial"/>
          <w:lang w:val="ro-RO" w:eastAsia="en-GB"/>
        </w:rPr>
        <w:t xml:space="preserve"> a </w:t>
      </w:r>
      <w:r w:rsidR="00B911B9" w:rsidRPr="007B351D">
        <w:rPr>
          <w:rFonts w:ascii="Trebuchet MS" w:eastAsia="Times New Roman" w:hAnsi="Trebuchet MS" w:cs="Arial"/>
          <w:lang w:val="ro-RO" w:eastAsia="en-GB"/>
        </w:rPr>
        <w:t>Președinției</w:t>
      </w:r>
      <w:r w:rsidR="00784E72" w:rsidRPr="007B351D">
        <w:rPr>
          <w:rFonts w:ascii="Trebuchet MS" w:eastAsia="Times New Roman" w:hAnsi="Trebuchet MS" w:cs="Arial"/>
          <w:lang w:val="ro-RO" w:eastAsia="en-GB"/>
        </w:rPr>
        <w:t xml:space="preserve"> in </w:t>
      </w:r>
      <w:r w:rsidR="00B911B9" w:rsidRPr="007B351D">
        <w:rPr>
          <w:rFonts w:ascii="Trebuchet MS" w:eastAsia="Times New Roman" w:hAnsi="Trebuchet MS" w:cs="Arial"/>
          <w:lang w:val="ro-RO" w:eastAsia="en-GB"/>
        </w:rPr>
        <w:t>exercițiu</w:t>
      </w:r>
      <w:r w:rsidRPr="007B351D">
        <w:rPr>
          <w:rFonts w:ascii="Trebuchet MS" w:eastAsia="Times New Roman" w:hAnsi="Trebuchet MS" w:cs="Arial"/>
          <w:lang w:val="ro-RO" w:eastAsia="en-GB"/>
        </w:rPr>
        <w:t>,</w:t>
      </w:r>
      <w:r w:rsidR="00735966" w:rsidRPr="007B351D">
        <w:rPr>
          <w:rFonts w:ascii="Trebuchet MS" w:eastAsia="Times New Roman" w:hAnsi="Trebuchet MS" w:cs="Arial"/>
          <w:lang w:val="ro-RO" w:eastAsia="en-GB"/>
        </w:rPr>
        <w:t xml:space="preserve"> </w:t>
      </w:r>
      <w:r w:rsidRPr="007B351D">
        <w:rPr>
          <w:rFonts w:ascii="Trebuchet MS" w:eastAsia="Times New Roman" w:hAnsi="Trebuchet MS" w:cs="Arial"/>
          <w:lang w:val="ro-RO" w:eastAsia="en-GB"/>
        </w:rPr>
        <w:t>c</w:t>
      </w:r>
      <w:r w:rsidR="00735966" w:rsidRPr="007B351D">
        <w:rPr>
          <w:rFonts w:ascii="Trebuchet MS" w:eastAsia="Times New Roman" w:hAnsi="Trebuchet MS" w:cs="Arial"/>
          <w:lang w:val="ro-RO" w:eastAsia="en-GB"/>
        </w:rPr>
        <w:t>a atare, pregătește ședințele pentru</w:t>
      </w:r>
      <w:r w:rsidR="00735966" w:rsidRPr="001B7DD8">
        <w:rPr>
          <w:rFonts w:ascii="Trebuchet MS" w:eastAsia="Times New Roman" w:hAnsi="Trebuchet MS" w:cs="Arial"/>
          <w:lang w:val="ro-RO" w:eastAsia="en-GB"/>
        </w:rPr>
        <w:t xml:space="preserve"> președinție și exercită sub controlul și prin delegarea președinției activitățile de comunicare și lobby instituțional cu instituții regionale și naționale și comunitare.</w:t>
      </w:r>
    </w:p>
    <w:p w14:paraId="20B42F5C" w14:textId="4A11F09B" w:rsidR="00EA05D8" w:rsidRPr="001B7DD8" w:rsidRDefault="006D2829" w:rsidP="00342B50">
      <w:pPr>
        <w:pStyle w:val="ListParagraph"/>
        <w:numPr>
          <w:ilvl w:val="0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>
        <w:rPr>
          <w:rFonts w:ascii="Trebuchet MS" w:eastAsia="Times New Roman" w:hAnsi="Trebuchet MS" w:cs="Arial"/>
          <w:lang w:val="ro-RO" w:eastAsia="en-GB"/>
        </w:rPr>
        <w:t>b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una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execuție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 a sarcinilor administrative si financiare ale structurii, cu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privire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 la Secretariatul general in particular, dar si la executarea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Hotărârilor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 </w:t>
      </w:r>
      <w:r w:rsidR="00B911B9" w:rsidRPr="001B7DD8">
        <w:rPr>
          <w:rFonts w:ascii="Trebuchet MS" w:eastAsia="Times New Roman" w:hAnsi="Trebuchet MS" w:cs="Arial"/>
          <w:lang w:val="ro-RO" w:eastAsia="en-GB"/>
        </w:rPr>
        <w:t>Adunării</w:t>
      </w:r>
      <w:r w:rsidR="00784E72" w:rsidRPr="001B7DD8">
        <w:rPr>
          <w:rFonts w:ascii="Trebuchet MS" w:eastAsia="Times New Roman" w:hAnsi="Trebuchet MS" w:cs="Arial"/>
          <w:lang w:val="ro-RO" w:eastAsia="en-GB"/>
        </w:rPr>
        <w:t xml:space="preserve"> generale a GECT.</w:t>
      </w:r>
      <w:r w:rsidR="0010756E" w:rsidRPr="001B7DD8">
        <w:rPr>
          <w:rFonts w:ascii="Trebuchet MS" w:eastAsia="Times New Roman" w:hAnsi="Trebuchet MS" w:cs="Arial"/>
          <w:lang w:val="ro-RO" w:eastAsia="en-GB"/>
        </w:rPr>
        <w:t xml:space="preserve"> </w:t>
      </w:r>
    </w:p>
    <w:p w14:paraId="0B320BC1" w14:textId="77777777" w:rsidR="0067223F" w:rsidRPr="001B7DD8" w:rsidRDefault="0067223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7BD90250" w14:textId="57BAB1B2" w:rsidR="00A9188C" w:rsidRPr="001B7DD8" w:rsidRDefault="00A9188C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Artic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olul 1</w:t>
      </w:r>
      <w:r w:rsidR="005026E5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6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="004B159B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Reprezentantul la Bruxelles</w:t>
      </w:r>
    </w:p>
    <w:p w14:paraId="093B89C3" w14:textId="7EC858B0" w:rsidR="004B159B" w:rsidRPr="001B7DD8" w:rsidRDefault="004B159B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1.Reprezentantul la Bruxelles este numit de către președinte, la propunerea Adunării Generale, pentru o perioadă reînnoibilă de trei ani.</w:t>
      </w:r>
    </w:p>
    <w:p w14:paraId="5BAC0315" w14:textId="0C560F98" w:rsidR="004B159B" w:rsidRPr="001B7DD8" w:rsidRDefault="004B159B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2. El reprezintă GECT prin delegarea</w:t>
      </w:r>
      <w:r w:rsidR="00EB665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dată de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Președin</w:t>
      </w:r>
      <w:r w:rsidR="00EB665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te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la instituțiile comunitare și organizațiile reprezentate de acestea. El are rolul de a sprijini </w:t>
      </w:r>
      <w:r w:rsidR="008F046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Președin</w:t>
      </w:r>
      <w:r w:rsidR="00EB665D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tele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, Secretarul General și Directorul în acest domeniu.</w:t>
      </w:r>
      <w:r w:rsidR="009D466D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Lucrează la reprezentanța GECT la Bruxelles.</w:t>
      </w:r>
      <w:r w:rsidR="004A11B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</w:p>
    <w:p w14:paraId="79363E68" w14:textId="77777777" w:rsidR="007C7A1C" w:rsidRPr="001B7DD8" w:rsidRDefault="007C7A1C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112B27B5" w14:textId="1E147158" w:rsidR="004B159B" w:rsidRPr="001B7DD8" w:rsidRDefault="004B159B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Articolul 1</w:t>
      </w:r>
      <w:r w:rsidR="005026E5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7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Personalul GECT</w:t>
      </w:r>
    </w:p>
    <w:p w14:paraId="5150FF50" w14:textId="4722110D" w:rsidR="004B159B" w:rsidRPr="001B7DD8" w:rsidRDefault="004B159B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1.Constituirea, structura și procedurile de </w:t>
      </w:r>
      <w:r w:rsidR="004A11B5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funcționare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 serviciilor operaționale sunt hotărâte de Adunarea General</w:t>
      </w:r>
      <w:r w:rsidR="000B547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, la propunerea Directorului și a Secretarului General.</w:t>
      </w:r>
    </w:p>
    <w:p w14:paraId="130D0D14" w14:textId="349254C7" w:rsidR="004B159B" w:rsidRPr="001B7DD8" w:rsidRDefault="004B159B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2.</w:t>
      </w:r>
      <w:r w:rsidR="00E41532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GECT poate recruta personal</w:t>
      </w:r>
      <w:r w:rsidR="000B547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,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pe bază contractuală sau statutară</w:t>
      </w:r>
      <w:r w:rsidR="000B547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,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necesar pentru îndeplinirea misiunilor sale, în conformitate cu legislația </w:t>
      </w:r>
      <w:r w:rsidR="000B547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românească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care guvernează</w:t>
      </w:r>
      <w:r w:rsidR="000B547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 special statutul serviciului public teritorial; GECT se ocup</w:t>
      </w:r>
      <w:r w:rsidR="000B547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remunerarea personalului.</w:t>
      </w:r>
    </w:p>
    <w:p w14:paraId="76BB7E3F" w14:textId="2F25D092" w:rsidR="004B159B" w:rsidRPr="001B7DD8" w:rsidRDefault="004B159B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lastRenderedPageBreak/>
        <w:t xml:space="preserve">3. Personalul poate fi pus la dispoziție sau detașat </w:t>
      </w:r>
      <w:r w:rsidR="000B547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n </w:t>
      </w:r>
      <w:r w:rsidR="000B547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colectivitățile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membre.</w:t>
      </w:r>
    </w:p>
    <w:p w14:paraId="3D385143" w14:textId="77777777" w:rsidR="00E41532" w:rsidRPr="001B7DD8" w:rsidRDefault="00E41532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67B9310F" w14:textId="0FE73D4E" w:rsidR="00D54FC6" w:rsidRPr="001B7DD8" w:rsidRDefault="00D54FC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Articolul 18. Cenzorul</w:t>
      </w:r>
    </w:p>
    <w:p w14:paraId="49409A03" w14:textId="6614CA82" w:rsidR="007D2F73" w:rsidRPr="001B7DD8" w:rsidRDefault="007D2F73" w:rsidP="00342B5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rebuchet MS" w:hAnsi="Trebuchet MS" w:cs="Arial"/>
          <w:color w:val="auto"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color w:val="auto"/>
          <w:sz w:val="22"/>
          <w:szCs w:val="22"/>
          <w:lang w:val="ro-RO"/>
        </w:rPr>
        <w:t>Cenzorul</w:t>
      </w:r>
      <w:r w:rsidRPr="001B7DD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, organul de control financiar intern realizat conform prevederilor art.27, alin.(3) din OUG nr. 26/2000 cu privire la </w:t>
      </w:r>
      <w:r w:rsidR="00F71594" w:rsidRPr="001B7DD8">
        <w:rPr>
          <w:rFonts w:ascii="Trebuchet MS" w:hAnsi="Trebuchet MS" w:cs="Arial"/>
          <w:color w:val="auto"/>
          <w:sz w:val="22"/>
          <w:szCs w:val="22"/>
          <w:lang w:val="ro-RO"/>
        </w:rPr>
        <w:t>asociații</w:t>
      </w:r>
      <w:r w:rsidRPr="001B7DD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</w:t>
      </w:r>
      <w:proofErr w:type="spellStart"/>
      <w:r w:rsidRPr="001B7DD8">
        <w:rPr>
          <w:rFonts w:ascii="Trebuchet MS" w:hAnsi="Trebuchet MS" w:cs="Arial"/>
          <w:color w:val="auto"/>
          <w:sz w:val="22"/>
          <w:szCs w:val="22"/>
          <w:lang w:val="ro-RO"/>
        </w:rPr>
        <w:t>şi</w:t>
      </w:r>
      <w:proofErr w:type="spellEnd"/>
      <w:r w:rsidRPr="001B7DD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</w:t>
      </w:r>
      <w:r w:rsidR="00F71594" w:rsidRPr="001B7DD8">
        <w:rPr>
          <w:rFonts w:ascii="Trebuchet MS" w:hAnsi="Trebuchet MS" w:cs="Arial"/>
          <w:color w:val="auto"/>
          <w:sz w:val="22"/>
          <w:szCs w:val="22"/>
          <w:lang w:val="ro-RO"/>
        </w:rPr>
        <w:t>fundații</w:t>
      </w:r>
      <w:r w:rsidRPr="001B7DD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, cu modificările </w:t>
      </w:r>
      <w:proofErr w:type="spellStart"/>
      <w:r w:rsidRPr="001B7DD8">
        <w:rPr>
          <w:rFonts w:ascii="Trebuchet MS" w:hAnsi="Trebuchet MS" w:cs="Arial"/>
          <w:color w:val="auto"/>
          <w:sz w:val="22"/>
          <w:szCs w:val="22"/>
          <w:lang w:val="ro-RO"/>
        </w:rPr>
        <w:t>şi</w:t>
      </w:r>
      <w:proofErr w:type="spellEnd"/>
      <w:r w:rsidRPr="001B7DD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completările ulterioare, este ales in persoana ……………..</w:t>
      </w:r>
    </w:p>
    <w:p w14:paraId="4E6130D7" w14:textId="280E91F6" w:rsidR="007D2F73" w:rsidRPr="001B7DD8" w:rsidRDefault="00F71594" w:rsidP="00342B50">
      <w:pPr>
        <w:pStyle w:val="Body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rebuchet MS" w:hAnsi="Trebuchet MS" w:cs="Arial"/>
          <w:color w:val="auto"/>
          <w:sz w:val="22"/>
          <w:szCs w:val="22"/>
          <w:lang w:val="ro-RO" w:eastAsia="ro-RO"/>
        </w:rPr>
      </w:pPr>
      <w:r w:rsidRPr="001B7DD8">
        <w:rPr>
          <w:rFonts w:ascii="Trebuchet MS" w:hAnsi="Trebuchet MS" w:cs="Arial"/>
          <w:color w:val="auto"/>
          <w:sz w:val="22"/>
          <w:szCs w:val="22"/>
          <w:lang w:val="ro-RO"/>
        </w:rPr>
        <w:t>Atribuțiile</w:t>
      </w:r>
      <w:r w:rsidR="007D2F73" w:rsidRPr="001B7DD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cenzorului sunt următoarele:</w:t>
      </w:r>
    </w:p>
    <w:p w14:paraId="019B9A73" w14:textId="77777777" w:rsidR="007D2F73" w:rsidRPr="001B7DD8" w:rsidRDefault="007D2F73" w:rsidP="00342B5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Trebuchet MS" w:hAnsi="Trebuchet MS" w:cs="Arial"/>
          <w:color w:val="auto"/>
          <w:sz w:val="22"/>
          <w:szCs w:val="22"/>
          <w:lang w:val="ro-RO"/>
        </w:rPr>
      </w:pPr>
    </w:p>
    <w:p w14:paraId="4980E84C" w14:textId="46BE8AB3" w:rsidR="007D2F73" w:rsidRPr="001B7DD8" w:rsidRDefault="007D2F73" w:rsidP="009D46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20" w:hanging="436"/>
        <w:jc w:val="both"/>
        <w:rPr>
          <w:rFonts w:ascii="Trebuchet MS" w:hAnsi="Trebuchet MS" w:cs="Arial"/>
          <w:color w:val="auto"/>
          <w:sz w:val="22"/>
          <w:szCs w:val="22"/>
          <w:lang w:val="ro-RO" w:eastAsia="ro-RO"/>
        </w:rPr>
      </w:pPr>
      <w:r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>- verificarea modului în care este administrat patrimoniul GECT;</w:t>
      </w:r>
    </w:p>
    <w:p w14:paraId="715C8021" w14:textId="77777777" w:rsidR="007D2F73" w:rsidRPr="001B7DD8" w:rsidRDefault="007D2F73" w:rsidP="009D46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20" w:hanging="436"/>
        <w:jc w:val="both"/>
        <w:rPr>
          <w:rFonts w:ascii="Trebuchet MS" w:hAnsi="Trebuchet MS" w:cs="Arial"/>
          <w:color w:val="auto"/>
          <w:sz w:val="22"/>
          <w:szCs w:val="22"/>
          <w:lang w:val="ro-RO" w:eastAsia="ro-RO"/>
        </w:rPr>
      </w:pPr>
      <w:r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>- întocmirea de rapoarte și prezentarea acestora Adunării Generale;</w:t>
      </w:r>
    </w:p>
    <w:p w14:paraId="04AC5319" w14:textId="53B448FB" w:rsidR="007D2F73" w:rsidRPr="001B7DD8" w:rsidRDefault="007D2F73" w:rsidP="009D46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20" w:hanging="436"/>
        <w:jc w:val="both"/>
        <w:rPr>
          <w:rFonts w:ascii="Trebuchet MS" w:hAnsi="Trebuchet MS" w:cs="Arial"/>
          <w:color w:val="auto"/>
          <w:sz w:val="22"/>
          <w:szCs w:val="22"/>
          <w:lang w:val="ro-RO" w:eastAsia="ro-RO"/>
        </w:rPr>
      </w:pPr>
      <w:r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 xml:space="preserve">- participarea la ședințele Adunării Generale, fără drept de vot, informând cu privire la cele constatate în activitatea sa de control intern asupra patrimoniului GECT; </w:t>
      </w:r>
    </w:p>
    <w:p w14:paraId="61FCA924" w14:textId="146E69FC" w:rsidR="007D2F73" w:rsidRPr="001B7DD8" w:rsidRDefault="007D2F73" w:rsidP="009D46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20" w:hanging="436"/>
        <w:jc w:val="both"/>
        <w:rPr>
          <w:rFonts w:ascii="Trebuchet MS" w:hAnsi="Trebuchet MS" w:cs="Arial"/>
          <w:color w:val="auto"/>
          <w:sz w:val="22"/>
          <w:szCs w:val="22"/>
          <w:lang w:val="ro-RO" w:eastAsia="ro-RO"/>
        </w:rPr>
      </w:pPr>
      <w:r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 xml:space="preserve">- în exercitarea </w:t>
      </w:r>
      <w:r w:rsidR="00F71594"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>atribuțiilor sale</w:t>
      </w:r>
      <w:r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 xml:space="preserve">, Cenzorul este independent față de Director </w:t>
      </w:r>
      <w:proofErr w:type="spellStart"/>
      <w:r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>şi</w:t>
      </w:r>
      <w:proofErr w:type="spellEnd"/>
      <w:r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 xml:space="preserve"> răspunde numai </w:t>
      </w:r>
      <w:r w:rsidR="00832FB6"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 xml:space="preserve"> </w:t>
      </w:r>
      <w:r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 xml:space="preserve">în </w:t>
      </w:r>
      <w:proofErr w:type="spellStart"/>
      <w:r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>faţa</w:t>
      </w:r>
      <w:proofErr w:type="spellEnd"/>
      <w:r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 xml:space="preserve"> Adunării Generale a GECT;</w:t>
      </w:r>
    </w:p>
    <w:p w14:paraId="34F1B9B9" w14:textId="77777777" w:rsidR="007D2F73" w:rsidRPr="001B7DD8" w:rsidRDefault="007D2F73" w:rsidP="009D46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20" w:hanging="436"/>
        <w:jc w:val="both"/>
        <w:rPr>
          <w:rFonts w:ascii="Trebuchet MS" w:hAnsi="Trebuchet MS" w:cs="Arial"/>
          <w:color w:val="auto"/>
          <w:sz w:val="22"/>
          <w:szCs w:val="22"/>
          <w:lang w:val="ro-RO" w:eastAsia="ro-RO"/>
        </w:rPr>
      </w:pPr>
      <w:r w:rsidRPr="001B7DD8">
        <w:rPr>
          <w:rFonts w:ascii="Trebuchet MS" w:hAnsi="Trebuchet MS" w:cs="Arial"/>
          <w:color w:val="auto"/>
          <w:sz w:val="22"/>
          <w:szCs w:val="22"/>
          <w:lang w:val="ro-RO" w:eastAsia="ro-RO"/>
        </w:rPr>
        <w:t>- îndeplinirea altor atribuții prevăzute de Statut sau prin hotărârea Adunării Generale.</w:t>
      </w:r>
    </w:p>
    <w:p w14:paraId="51A4F78E" w14:textId="77777777" w:rsidR="00054597" w:rsidRPr="001B7DD8" w:rsidRDefault="00054597" w:rsidP="009D466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hanging="436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</w:p>
    <w:p w14:paraId="11E729C1" w14:textId="55FA981E" w:rsidR="004B159B" w:rsidRPr="001B7DD8" w:rsidRDefault="00217BC2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Articolul 1</w:t>
      </w:r>
      <w:r w:rsidR="007D2F7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9</w:t>
      </w:r>
      <w:r w:rsidR="00FB0DC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.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Limbile de lucru</w:t>
      </w:r>
    </w:p>
    <w:p w14:paraId="11CA56E1" w14:textId="5A91C6C8" w:rsidR="00217BC2" w:rsidRPr="001B7DD8" w:rsidRDefault="00217BC2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Limbile oficiale de lucru ale GECT sunt: </w:t>
      </w:r>
      <w:r w:rsidRPr="001B7DD8">
        <w:rPr>
          <w:rFonts w:ascii="Arial" w:eastAsia="Times New Roman" w:hAnsi="Arial" w:cs="Arial"/>
          <w:sz w:val="22"/>
          <w:szCs w:val="22"/>
          <w:lang w:val="ro-RO" w:eastAsia="en-GB"/>
        </w:rPr>
        <w:t>​​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engleza, rom</w:t>
      </w:r>
      <w:r w:rsidR="00D504D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â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na, bulgar</w:t>
      </w:r>
      <w:r w:rsidR="007C7A1C">
        <w:rPr>
          <w:rFonts w:ascii="Trebuchet MS" w:eastAsia="Times New Roman" w:hAnsi="Trebuchet MS" w:cs="Arial"/>
          <w:sz w:val="22"/>
          <w:szCs w:val="22"/>
          <w:lang w:val="ro-RO" w:eastAsia="en-GB"/>
        </w:rPr>
        <w:t>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, croat</w:t>
      </w:r>
      <w:r w:rsidR="007C7A1C">
        <w:rPr>
          <w:rFonts w:ascii="Trebuchet MS" w:eastAsia="Times New Roman" w:hAnsi="Trebuchet MS" w:cs="Arial"/>
          <w:sz w:val="22"/>
          <w:szCs w:val="22"/>
          <w:lang w:val="ro-RO" w:eastAsia="en-GB"/>
        </w:rPr>
        <w:t>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FD0A9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i muntenegrean</w:t>
      </w:r>
      <w:r w:rsidR="007C7A1C">
        <w:rPr>
          <w:rFonts w:ascii="Trebuchet MS" w:eastAsia="Times New Roman" w:hAnsi="Trebuchet MS" w:cs="Arial"/>
          <w:sz w:val="22"/>
          <w:szCs w:val="22"/>
          <w:lang w:val="ro-RO" w:eastAsia="en-GB"/>
        </w:rPr>
        <w:t>a</w:t>
      </w:r>
      <w:r w:rsidR="00D21E1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268CF043" w14:textId="7917016B" w:rsidR="00217BC2" w:rsidRPr="001B7DD8" w:rsidRDefault="00B26194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Limba oficială de comunicare este limba engleză.</w:t>
      </w:r>
    </w:p>
    <w:p w14:paraId="74E67179" w14:textId="77777777" w:rsidR="00D21E1F" w:rsidRPr="001B7DD8" w:rsidRDefault="00D21E1F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</w:p>
    <w:p w14:paraId="62E1ACA2" w14:textId="69E6FD5D" w:rsidR="00217BC2" w:rsidRPr="001B7DD8" w:rsidRDefault="00217BC2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III </w:t>
      </w:r>
      <w:r w:rsidR="00D21E1F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Finanțarea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GECT </w:t>
      </w:r>
    </w:p>
    <w:p w14:paraId="603F4DEC" w14:textId="616005E8" w:rsidR="00217BC2" w:rsidRPr="001B7DD8" w:rsidRDefault="00FB0DC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Articolul </w:t>
      </w:r>
      <w:r w:rsidR="007D2F7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20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.</w:t>
      </w:r>
      <w:r w:rsidR="00217BC2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Buget </w:t>
      </w:r>
      <w:r w:rsidR="00D21E1F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ș</w:t>
      </w:r>
      <w:r w:rsidR="00217BC2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i contabilitate</w:t>
      </w:r>
    </w:p>
    <w:p w14:paraId="027FD486" w14:textId="2AB13E3F" w:rsidR="00217BC2" w:rsidRPr="001B7DD8" w:rsidRDefault="00EB57E1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1. </w:t>
      </w:r>
      <w:r w:rsidR="00217BC2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Contabilitatea GECT este </w:t>
      </w:r>
      <w:r w:rsidR="00D21E1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ținută</w:t>
      </w:r>
      <w:r w:rsidR="0043001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Secretariatul General al GECT</w:t>
      </w:r>
      <w:r w:rsidR="00217BC2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, iar gestionarea sa se efectuează în conformitate cu</w:t>
      </w:r>
      <w:r w:rsidR="0043001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D21E1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Legislația</w:t>
      </w:r>
      <w:r w:rsidR="0043001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217BC2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de contabilitate publică</w:t>
      </w:r>
      <w:r w:rsidR="0043001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D21E1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românească</w:t>
      </w:r>
      <w:r w:rsidR="00217BC2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. </w:t>
      </w:r>
      <w:r w:rsidR="0043001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Contabilitatea va fi </w:t>
      </w:r>
      <w:r w:rsidR="00D21E1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ținută</w:t>
      </w:r>
      <w:r w:rsidR="0043001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un contabil angajat contractual de </w:t>
      </w:r>
      <w:r w:rsidR="00D21E1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către</w:t>
      </w:r>
      <w:r w:rsidR="0043001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GECT.</w:t>
      </w:r>
    </w:p>
    <w:p w14:paraId="7D08BA78" w14:textId="539741F3" w:rsidR="00217BC2" w:rsidRPr="001B7DD8" w:rsidRDefault="00217BC2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2. Adunarea </w:t>
      </w:r>
      <w:r w:rsidR="00D21E1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adoptă un buget anual la propunerea președintelui.</w:t>
      </w:r>
    </w:p>
    <w:p w14:paraId="52E68ABA" w14:textId="6CC9DF04" w:rsidR="00217BC2" w:rsidRPr="001B7DD8" w:rsidRDefault="00217BC2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3. Bugetul include o componentă </w:t>
      </w:r>
      <w:r w:rsidR="0043001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de </w:t>
      </w:r>
      <w:r w:rsidR="00D21E1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funcționare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și o componentă operațională.</w:t>
      </w:r>
    </w:p>
    <w:p w14:paraId="7164D929" w14:textId="177D9132" w:rsidR="00217BC2" w:rsidRPr="001B7DD8" w:rsidRDefault="00217BC2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Componenta </w:t>
      </w:r>
      <w:r w:rsidR="0043001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de </w:t>
      </w:r>
      <w:r w:rsidR="00D21E1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funcționare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corespunde bugetului structurii GECT.</w:t>
      </w:r>
    </w:p>
    <w:p w14:paraId="2817EE99" w14:textId="31C3E91B" w:rsidR="00217BC2" w:rsidRPr="001B7DD8" w:rsidRDefault="00217BC2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Componenta operațională corespunde misiunilor operaționale hotărâte de</w:t>
      </w:r>
      <w:r w:rsidR="0043001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Adunarea și implementată de GECT.</w:t>
      </w:r>
    </w:p>
    <w:p w14:paraId="7AB97159" w14:textId="59554B0E" w:rsidR="00217BC2" w:rsidRPr="001B7DD8" w:rsidRDefault="00217BC2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lastRenderedPageBreak/>
        <w:t>4. Orice activitate a componentei operaționale trebuie să facă obiectul unei finanțări specifice</w:t>
      </w:r>
      <w:r w:rsidR="0043001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înainte de efectuarea oricărei cheltuieli.</w:t>
      </w:r>
    </w:p>
    <w:p w14:paraId="23086FF8" w14:textId="45650B40" w:rsidR="0043001A" w:rsidRPr="001B7DD8" w:rsidRDefault="0043001A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5. Directorul întocmește în fiecare an un </w:t>
      </w:r>
      <w:r w:rsidR="006B45B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raport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administrativ și îl aduce la </w:t>
      </w:r>
      <w:r w:rsidR="00683B2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cunoștința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Adunării Generale prin președinte.</w:t>
      </w:r>
    </w:p>
    <w:p w14:paraId="612CC753" w14:textId="77777777" w:rsidR="0043001A" w:rsidRPr="001B7DD8" w:rsidRDefault="0043001A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2E50BF2D" w14:textId="245636DA" w:rsidR="004B159B" w:rsidRPr="001B7DD8" w:rsidRDefault="0043001A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Articolul 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2</w:t>
      </w:r>
      <w:r w:rsidR="007D2F7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1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. 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Veniturile</w:t>
      </w:r>
    </w:p>
    <w:p w14:paraId="007F0FC6" w14:textId="362AECD7" w:rsidR="0043001A" w:rsidRPr="001B7DD8" w:rsidRDefault="0043001A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1B7DD8">
        <w:rPr>
          <w:rFonts w:ascii="Trebuchet MS" w:hAnsi="Trebuchet MS" w:cs="Arial"/>
          <w:sz w:val="22"/>
          <w:szCs w:val="22"/>
          <w:lang w:val="ro-RO"/>
        </w:rPr>
        <w:t xml:space="preserve">Bugetul GECT  este </w:t>
      </w:r>
      <w:r w:rsidR="00E00308" w:rsidRPr="001B7DD8">
        <w:rPr>
          <w:rFonts w:ascii="Trebuchet MS" w:hAnsi="Trebuchet MS" w:cs="Arial"/>
          <w:sz w:val="22"/>
          <w:szCs w:val="22"/>
          <w:lang w:val="ro-RO"/>
        </w:rPr>
        <w:t>finanțat</w:t>
      </w:r>
      <w:r w:rsidRPr="001B7DD8">
        <w:rPr>
          <w:rFonts w:ascii="Trebuchet MS" w:hAnsi="Trebuchet MS" w:cs="Arial"/>
          <w:sz w:val="22"/>
          <w:szCs w:val="22"/>
          <w:lang w:val="ro-RO"/>
        </w:rPr>
        <w:t xml:space="preserve"> prin:</w:t>
      </w:r>
    </w:p>
    <w:p w14:paraId="6B077588" w14:textId="053A0CDD" w:rsidR="0043001A" w:rsidRPr="001B7DD8" w:rsidRDefault="0043001A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1.</w:t>
      </w:r>
      <w:r w:rsidR="00054597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E0030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contribuțiile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obligatorii ale membrilor săi, </w:t>
      </w:r>
      <w:r w:rsidR="00E0030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așa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cum sunt stabilite de Adunarea </w:t>
      </w:r>
      <w:r w:rsidR="00E0030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Generală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pentru componentele </w:t>
      </w:r>
      <w:r w:rsidR="00E0030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funcționale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E0030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ș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i operaționale.</w:t>
      </w:r>
    </w:p>
    <w:p w14:paraId="3B688026" w14:textId="1F0C2991" w:rsidR="0043001A" w:rsidRPr="001B7DD8" w:rsidRDefault="0043001A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Fiecare membru GECT se angajează să </w:t>
      </w:r>
      <w:r w:rsidR="005D447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aprobe in bugetul propriu cheltuielile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corespunzătoare</w:t>
      </w:r>
      <w:r w:rsidR="005D447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stabilite prin Adunarea General</w:t>
      </w:r>
      <w:r w:rsidR="00E0030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ă</w:t>
      </w:r>
      <w:r w:rsidR="005D447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 GECT.</w:t>
      </w:r>
    </w:p>
    <w:p w14:paraId="330910F7" w14:textId="30A36AC1" w:rsidR="0043001A" w:rsidRPr="001B7DD8" w:rsidRDefault="0043001A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2. </w:t>
      </w:r>
      <w:r w:rsidR="00E0030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contribuții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voluntare ale membrilor săi.</w:t>
      </w:r>
    </w:p>
    <w:p w14:paraId="7DDCA16D" w14:textId="0843481B" w:rsidR="0043001A" w:rsidRPr="001B7DD8" w:rsidRDefault="0043001A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3. </w:t>
      </w:r>
      <w:r w:rsidR="00E0030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contribuții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din fonduri europene.</w:t>
      </w:r>
    </w:p>
    <w:p w14:paraId="259C9C39" w14:textId="4E60033C" w:rsidR="0043001A" w:rsidRPr="001B7DD8" w:rsidRDefault="0043001A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4. </w:t>
      </w:r>
      <w:r w:rsidR="00E0030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contribuții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și subvenții de orice fel din partea statelor </w:t>
      </w:r>
      <w:r w:rsidR="005D447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ale </w:t>
      </w:r>
      <w:r w:rsidR="00E0030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căror</w:t>
      </w:r>
      <w:r w:rsidR="005D447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teritorii fac parte din GECT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sau </w:t>
      </w:r>
      <w:r w:rsidR="005D447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din partea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altor</w:t>
      </w:r>
      <w:r w:rsidR="005D447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Comunități teritoriale.</w:t>
      </w:r>
    </w:p>
    <w:p w14:paraId="0421EE9C" w14:textId="5468E3C5" w:rsidR="0043001A" w:rsidRPr="001B7DD8" w:rsidRDefault="0043001A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5. </w:t>
      </w:r>
      <w:r w:rsidR="00E0030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o</w:t>
      </w:r>
      <w:r w:rsidR="005D447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ricare alte venituri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autorizate de legi și reglementări.</w:t>
      </w:r>
    </w:p>
    <w:p w14:paraId="27CB8A6C" w14:textId="77777777" w:rsidR="0043001A" w:rsidRPr="001B7DD8" w:rsidRDefault="0043001A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1CEB4DC5" w14:textId="31575F4D" w:rsidR="0043001A" w:rsidRPr="001B7DD8" w:rsidRDefault="005D447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Articolul 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2</w:t>
      </w:r>
      <w:r w:rsidR="007D2F7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2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Controlul de gestiune al fondurilor publice</w:t>
      </w:r>
    </w:p>
    <w:p w14:paraId="162D7773" w14:textId="1FE116A8" w:rsidR="005D4473" w:rsidRPr="00820146" w:rsidRDefault="005D4473" w:rsidP="00820146">
      <w:pPr>
        <w:pStyle w:val="ListParagraph"/>
        <w:numPr>
          <w:ilvl w:val="0"/>
          <w:numId w:val="1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820146">
        <w:rPr>
          <w:rFonts w:ascii="Trebuchet MS" w:eastAsia="Times New Roman" w:hAnsi="Trebuchet MS" w:cs="Arial"/>
          <w:lang w:val="ro-RO" w:eastAsia="en-GB"/>
        </w:rPr>
        <w:t xml:space="preserve">Controlul gestionării fondurilor publice de către GECT va fi asigurat de către  autoritățile </w:t>
      </w:r>
      <w:r w:rsidR="007D574F" w:rsidRPr="00820146">
        <w:rPr>
          <w:rFonts w:ascii="Trebuchet MS" w:eastAsia="Times New Roman" w:hAnsi="Trebuchet MS" w:cs="Arial"/>
          <w:lang w:val="ro-RO" w:eastAsia="en-GB"/>
        </w:rPr>
        <w:t xml:space="preserve">române </w:t>
      </w:r>
      <w:r w:rsidRPr="00820146">
        <w:rPr>
          <w:rFonts w:ascii="Trebuchet MS" w:eastAsia="Times New Roman" w:hAnsi="Trebuchet MS" w:cs="Arial"/>
          <w:lang w:val="ro-RO" w:eastAsia="en-GB"/>
        </w:rPr>
        <w:t>competente, în condițiile prevăzute la articolul 6 din Regulament.</w:t>
      </w:r>
    </w:p>
    <w:p w14:paraId="3E413F06" w14:textId="7FE5B851" w:rsidR="005D4473" w:rsidRPr="00820146" w:rsidRDefault="005D4473" w:rsidP="00820146">
      <w:pPr>
        <w:pStyle w:val="ListParagraph"/>
        <w:numPr>
          <w:ilvl w:val="0"/>
          <w:numId w:val="1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820146">
        <w:rPr>
          <w:rFonts w:ascii="Trebuchet MS" w:eastAsia="Times New Roman" w:hAnsi="Trebuchet MS" w:cs="Arial"/>
          <w:lang w:val="ro-RO" w:eastAsia="en-GB"/>
        </w:rPr>
        <w:t>Pentru acțiunile cofinanțate de Uniunea Europeană, controlul se efectuează conform</w:t>
      </w:r>
      <w:r w:rsidR="007D574F" w:rsidRPr="00820146">
        <w:rPr>
          <w:rFonts w:ascii="Trebuchet MS" w:eastAsia="Times New Roman" w:hAnsi="Trebuchet MS" w:cs="Arial"/>
          <w:lang w:val="ro-RO" w:eastAsia="en-GB"/>
        </w:rPr>
        <w:t xml:space="preserve"> </w:t>
      </w:r>
      <w:r w:rsidRPr="00820146">
        <w:rPr>
          <w:rFonts w:ascii="Trebuchet MS" w:eastAsia="Times New Roman" w:hAnsi="Trebuchet MS" w:cs="Arial"/>
          <w:lang w:val="ro-RO" w:eastAsia="en-GB"/>
        </w:rPr>
        <w:t>normel</w:t>
      </w:r>
      <w:r w:rsidR="007D574F" w:rsidRPr="00820146">
        <w:rPr>
          <w:rFonts w:ascii="Trebuchet MS" w:eastAsia="Times New Roman" w:hAnsi="Trebuchet MS" w:cs="Arial"/>
          <w:lang w:val="ro-RO" w:eastAsia="en-GB"/>
        </w:rPr>
        <w:t>or</w:t>
      </w:r>
      <w:r w:rsidRPr="00820146">
        <w:rPr>
          <w:rFonts w:ascii="Trebuchet MS" w:eastAsia="Times New Roman" w:hAnsi="Trebuchet MS" w:cs="Arial"/>
          <w:lang w:val="ro-RO" w:eastAsia="en-GB"/>
        </w:rPr>
        <w:t xml:space="preserve"> legislației relevante privind controlul fondurilor </w:t>
      </w:r>
      <w:r w:rsidR="007D574F" w:rsidRPr="00820146">
        <w:rPr>
          <w:rFonts w:ascii="Trebuchet MS" w:eastAsia="Times New Roman" w:hAnsi="Trebuchet MS" w:cs="Arial"/>
          <w:lang w:val="ro-RO" w:eastAsia="en-GB"/>
        </w:rPr>
        <w:t>comunitare</w:t>
      </w:r>
      <w:r w:rsidRPr="00820146">
        <w:rPr>
          <w:rFonts w:ascii="Trebuchet MS" w:eastAsia="Times New Roman" w:hAnsi="Trebuchet MS" w:cs="Arial"/>
          <w:lang w:val="ro-RO" w:eastAsia="en-GB"/>
        </w:rPr>
        <w:t>.</w:t>
      </w:r>
    </w:p>
    <w:p w14:paraId="6BD0004C" w14:textId="67BE4354" w:rsidR="005D4473" w:rsidRPr="00820146" w:rsidRDefault="005D4473" w:rsidP="00820146">
      <w:pPr>
        <w:pStyle w:val="ListParagraph"/>
        <w:numPr>
          <w:ilvl w:val="0"/>
          <w:numId w:val="1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820146">
        <w:rPr>
          <w:rFonts w:ascii="Trebuchet MS" w:eastAsia="Times New Roman" w:hAnsi="Trebuchet MS" w:cs="Arial"/>
          <w:lang w:val="ro-RO" w:eastAsia="en-GB"/>
        </w:rPr>
        <w:t xml:space="preserve">Autoritățile responsabile cu desemnarea unui organism de audit extern independent, sunt </w:t>
      </w:r>
      <w:r w:rsidR="00D5721C" w:rsidRPr="00820146">
        <w:rPr>
          <w:rFonts w:ascii="Trebuchet MS" w:eastAsia="Times New Roman" w:hAnsi="Trebuchet MS" w:cs="Arial"/>
          <w:lang w:val="ro-RO" w:eastAsia="en-GB"/>
        </w:rPr>
        <w:t>după</w:t>
      </w:r>
      <w:r w:rsidRPr="00820146">
        <w:rPr>
          <w:rFonts w:ascii="Trebuchet MS" w:eastAsia="Times New Roman" w:hAnsi="Trebuchet MS" w:cs="Arial"/>
          <w:lang w:val="ro-RO" w:eastAsia="en-GB"/>
        </w:rPr>
        <w:t xml:space="preserve"> caz, autoritățile prevăzute de reglementările comunității și, în caz contrar, autoritățile desemnate de legea </w:t>
      </w:r>
      <w:r w:rsidR="00D5721C" w:rsidRPr="00820146">
        <w:rPr>
          <w:rFonts w:ascii="Trebuchet MS" w:eastAsia="Times New Roman" w:hAnsi="Trebuchet MS" w:cs="Arial"/>
          <w:lang w:val="ro-RO" w:eastAsia="en-GB"/>
        </w:rPr>
        <w:t>românească</w:t>
      </w:r>
      <w:r w:rsidRPr="00820146">
        <w:rPr>
          <w:rFonts w:ascii="Trebuchet MS" w:eastAsia="Times New Roman" w:hAnsi="Trebuchet MS" w:cs="Arial"/>
          <w:lang w:val="ro-RO" w:eastAsia="en-GB"/>
        </w:rPr>
        <w:t>.</w:t>
      </w:r>
    </w:p>
    <w:p w14:paraId="0FFBCA75" w14:textId="40B976EE" w:rsidR="005D4473" w:rsidRPr="00820146" w:rsidRDefault="005D4473" w:rsidP="00820146">
      <w:pPr>
        <w:pStyle w:val="ListParagraph"/>
        <w:numPr>
          <w:ilvl w:val="0"/>
          <w:numId w:val="1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820146">
        <w:rPr>
          <w:rFonts w:ascii="Trebuchet MS" w:eastAsia="Times New Roman" w:hAnsi="Trebuchet MS" w:cs="Arial"/>
          <w:lang w:val="ro-RO" w:eastAsia="en-GB"/>
        </w:rPr>
        <w:t>Autoritatea desemnată informează</w:t>
      </w:r>
      <w:r w:rsidR="00FE7A98" w:rsidRPr="00820146">
        <w:rPr>
          <w:rFonts w:ascii="Trebuchet MS" w:eastAsia="Times New Roman" w:hAnsi="Trebuchet MS" w:cs="Arial"/>
          <w:lang w:val="ro-RO" w:eastAsia="en-GB"/>
        </w:rPr>
        <w:t xml:space="preserve"> membrii din</w:t>
      </w:r>
      <w:r w:rsidRPr="00820146">
        <w:rPr>
          <w:rFonts w:ascii="Trebuchet MS" w:eastAsia="Times New Roman" w:hAnsi="Trebuchet MS" w:cs="Arial"/>
          <w:lang w:val="ro-RO" w:eastAsia="en-GB"/>
        </w:rPr>
        <w:t xml:space="preserve"> </w:t>
      </w:r>
      <w:r w:rsidR="007D574F" w:rsidRPr="00820146">
        <w:rPr>
          <w:rFonts w:ascii="Trebuchet MS" w:eastAsia="Times New Roman" w:hAnsi="Trebuchet MS" w:cs="Arial"/>
          <w:lang w:val="ro-RO" w:eastAsia="en-GB"/>
        </w:rPr>
        <w:t xml:space="preserve">celelalte </w:t>
      </w:r>
      <w:r w:rsidRPr="00820146">
        <w:rPr>
          <w:rFonts w:ascii="Trebuchet MS" w:eastAsia="Times New Roman" w:hAnsi="Trebuchet MS" w:cs="Arial"/>
          <w:lang w:val="ro-RO" w:eastAsia="en-GB"/>
        </w:rPr>
        <w:t>stat</w:t>
      </w:r>
      <w:r w:rsidR="007D574F" w:rsidRPr="00820146">
        <w:rPr>
          <w:rFonts w:ascii="Trebuchet MS" w:eastAsia="Times New Roman" w:hAnsi="Trebuchet MS" w:cs="Arial"/>
          <w:lang w:val="ro-RO" w:eastAsia="en-GB"/>
        </w:rPr>
        <w:t>e</w:t>
      </w:r>
      <w:r w:rsidRPr="00820146">
        <w:rPr>
          <w:rFonts w:ascii="Trebuchet MS" w:eastAsia="Times New Roman" w:hAnsi="Trebuchet MS" w:cs="Arial"/>
          <w:lang w:val="ro-RO" w:eastAsia="en-GB"/>
        </w:rPr>
        <w:t xml:space="preserve"> cu privire la anomaliile observate în timpul implementării controale</w:t>
      </w:r>
      <w:r w:rsidR="00CF4C4C" w:rsidRPr="00820146">
        <w:rPr>
          <w:rFonts w:ascii="Trebuchet MS" w:eastAsia="Times New Roman" w:hAnsi="Trebuchet MS" w:cs="Arial"/>
          <w:lang w:val="ro-RO" w:eastAsia="en-GB"/>
        </w:rPr>
        <w:t>lor</w:t>
      </w:r>
      <w:r w:rsidRPr="00820146">
        <w:rPr>
          <w:rFonts w:ascii="Trebuchet MS" w:eastAsia="Times New Roman" w:hAnsi="Trebuchet MS" w:cs="Arial"/>
          <w:lang w:val="ro-RO" w:eastAsia="en-GB"/>
        </w:rPr>
        <w:t xml:space="preserve"> de gestionare a fondurilor.</w:t>
      </w:r>
    </w:p>
    <w:p w14:paraId="40503A19" w14:textId="77777777" w:rsidR="005D4473" w:rsidRDefault="005D4473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74028503" w14:textId="77777777" w:rsidR="00820146" w:rsidRDefault="0082014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292DC29A" w14:textId="77777777" w:rsidR="004F2BA2" w:rsidRPr="001B7DD8" w:rsidRDefault="004F2BA2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1D17A5CF" w14:textId="6F67D724" w:rsidR="0043001A" w:rsidRPr="001B7DD8" w:rsidRDefault="00CF4C4C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lastRenderedPageBreak/>
        <w:t>IV R</w:t>
      </w:r>
      <w:r w:rsidR="005D6F26">
        <w:rPr>
          <w:rFonts w:ascii="Trebuchet MS" w:hAnsi="Trebuchet MS" w:cs="Arial"/>
          <w:b/>
          <w:bCs/>
          <w:sz w:val="22"/>
          <w:szCs w:val="22"/>
          <w:lang w:val="ro-RO"/>
        </w:rPr>
        <w:t>ăspunderea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 GECT</w:t>
      </w:r>
    </w:p>
    <w:p w14:paraId="1E24314F" w14:textId="77777777" w:rsidR="00CF4C4C" w:rsidRPr="001B7DD8" w:rsidRDefault="00CF4C4C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5F6D1D0" w14:textId="35F6081D" w:rsidR="00CF4C4C" w:rsidRPr="001B7DD8" w:rsidRDefault="00CF4C4C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Articolul 2</w:t>
      </w:r>
      <w:r w:rsidR="007D2F7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3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R</w:t>
      </w:r>
      <w:r w:rsidR="005D6F26">
        <w:rPr>
          <w:rFonts w:ascii="Trebuchet MS" w:hAnsi="Trebuchet MS" w:cs="Arial"/>
          <w:b/>
          <w:bCs/>
          <w:sz w:val="22"/>
          <w:szCs w:val="22"/>
          <w:lang w:val="ro-RO"/>
        </w:rPr>
        <w:t>ăspunderea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GECT </w:t>
      </w:r>
    </w:p>
    <w:p w14:paraId="735A7B2D" w14:textId="78FA199C" w:rsidR="00CF4C4C" w:rsidRPr="001B7DD8" w:rsidRDefault="0009432B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1. </w:t>
      </w:r>
      <w:r w:rsidR="00CF4C4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GECT  este r</w:t>
      </w:r>
      <w:r w:rsidR="005D6F26">
        <w:rPr>
          <w:rFonts w:ascii="Trebuchet MS" w:eastAsia="Times New Roman" w:hAnsi="Trebuchet MS" w:cs="Arial"/>
          <w:sz w:val="22"/>
          <w:szCs w:val="22"/>
          <w:lang w:val="ro-RO" w:eastAsia="en-GB"/>
        </w:rPr>
        <w:t>ăspunzătoare</w:t>
      </w:r>
      <w:r w:rsidR="00CF4C4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pentru datoriile sale, indiferent de natura </w:t>
      </w:r>
      <w:r w:rsidR="00B2619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acestora</w:t>
      </w:r>
      <w:r w:rsidR="00CF4C4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7FF77306" w14:textId="34456C6A" w:rsidR="00CF4C4C" w:rsidRPr="001B7DD8" w:rsidRDefault="00CF4C4C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2. GECT este singur</w:t>
      </w:r>
      <w:r w:rsidR="005D6F26">
        <w:rPr>
          <w:rFonts w:ascii="Trebuchet MS" w:eastAsia="Times New Roman" w:hAnsi="Trebuchet MS" w:cs="Arial"/>
          <w:sz w:val="22"/>
          <w:szCs w:val="22"/>
          <w:lang w:val="ro-RO" w:eastAsia="en-GB"/>
        </w:rPr>
        <w:t>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r</w:t>
      </w:r>
      <w:r w:rsidR="005D6F26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ăspunzătoare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pentru angajamentele asumate în numele său și pentru activitățile organelor sale.</w:t>
      </w:r>
    </w:p>
    <w:p w14:paraId="7DBF9041" w14:textId="25646FFE" w:rsidR="00CF4C4C" w:rsidRPr="001B7DD8" w:rsidRDefault="00CF4C4C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3. În măsura în care resursele GECT sunt insuficiente pentru a onora angajamente și se confruntă cu datorii de orice fel, inclusiv </w:t>
      </w:r>
      <w:r w:rsidR="0009432B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la </w:t>
      </w:r>
      <w:r w:rsidR="00D44CD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momentul încetării activității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GECT, datoria va fi împărțită în conformitate cu distribuirea contribuției financiare stabilită în cadrul bugetului pentru anul N-1.</w:t>
      </w:r>
    </w:p>
    <w:p w14:paraId="6A2C6891" w14:textId="1FB5C186" w:rsidR="00CF4C4C" w:rsidRPr="001B7DD8" w:rsidRDefault="0082014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4. </w:t>
      </w:r>
      <w:r w:rsidR="00CF4C4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La </w:t>
      </w:r>
      <w:r w:rsidR="00D44CD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momentul încetării activității </w:t>
      </w:r>
      <w:r w:rsidR="00CF4C4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GECT-ului, din orice motiv, membrii acestuia rămân r</w:t>
      </w:r>
      <w:r w:rsidR="005D6F26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ăspunzători </w:t>
      </w:r>
      <w:r w:rsidR="00CF4C4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pentru obligațiile care decurg din activitățile desfășurate de GECT.</w:t>
      </w:r>
    </w:p>
    <w:p w14:paraId="09088B69" w14:textId="27D8FA9C" w:rsidR="00CF4C4C" w:rsidRPr="001B7DD8" w:rsidRDefault="00CF4C4C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A1306BE" w14:textId="7D8C018E" w:rsidR="00CF4C4C" w:rsidRPr="001B7DD8" w:rsidRDefault="00CF4C4C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V </w:t>
      </w:r>
      <w:r w:rsidR="009D2848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Dispoziții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diverse</w:t>
      </w:r>
    </w:p>
    <w:p w14:paraId="2E826756" w14:textId="77777777" w:rsidR="007903B0" w:rsidRPr="001B7DD8" w:rsidRDefault="007903B0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</w:p>
    <w:p w14:paraId="6D67B6BE" w14:textId="1CF18C73" w:rsidR="00CF4C4C" w:rsidRPr="001B7DD8" w:rsidRDefault="00CF4C4C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Articolul 2</w:t>
      </w:r>
      <w:r w:rsidR="007D2F7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4</w:t>
      </w:r>
      <w:r w:rsidR="00FB0DC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.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Modalități de recunoaștere reciprocă</w:t>
      </w:r>
    </w:p>
    <w:p w14:paraId="0C4E58E7" w14:textId="68447C8C" w:rsidR="00CF4C4C" w:rsidRPr="00820146" w:rsidRDefault="00CF4C4C" w:rsidP="00820146">
      <w:pPr>
        <w:pStyle w:val="ListParagraph"/>
        <w:numPr>
          <w:ilvl w:val="0"/>
          <w:numId w:val="1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820146">
        <w:rPr>
          <w:rFonts w:ascii="Trebuchet MS" w:eastAsia="Times New Roman" w:hAnsi="Trebuchet MS" w:cs="Arial"/>
          <w:lang w:val="ro-RO" w:eastAsia="en-GB"/>
        </w:rPr>
        <w:t xml:space="preserve">Condițiile controlului financiar sunt cele prevăzute de legea statului </w:t>
      </w:r>
      <w:r w:rsidR="00D44CDA" w:rsidRPr="00820146">
        <w:rPr>
          <w:rFonts w:ascii="Trebuchet MS" w:eastAsia="Times New Roman" w:hAnsi="Trebuchet MS" w:cs="Arial"/>
          <w:lang w:val="ro-RO" w:eastAsia="en-GB"/>
        </w:rPr>
        <w:t>român</w:t>
      </w:r>
      <w:r w:rsidRPr="00820146">
        <w:rPr>
          <w:rFonts w:ascii="Trebuchet MS" w:eastAsia="Times New Roman" w:hAnsi="Trebuchet MS" w:cs="Arial"/>
          <w:lang w:val="ro-RO" w:eastAsia="en-GB"/>
        </w:rPr>
        <w:t>. Recunoașterea reciprocă a acestor metode de control financiar va fi facilitată de statele membre în cauză.</w:t>
      </w:r>
    </w:p>
    <w:p w14:paraId="2B882573" w14:textId="5AA1EEE4" w:rsidR="00CF4C4C" w:rsidRPr="00820146" w:rsidRDefault="00CF4C4C" w:rsidP="00820146">
      <w:pPr>
        <w:pStyle w:val="ListParagraph"/>
        <w:numPr>
          <w:ilvl w:val="0"/>
          <w:numId w:val="1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820146">
        <w:rPr>
          <w:rFonts w:ascii="Trebuchet MS" w:eastAsia="Times New Roman" w:hAnsi="Trebuchet MS" w:cs="Arial"/>
          <w:lang w:val="ro-RO" w:eastAsia="en-GB"/>
        </w:rPr>
        <w:t>Fără a aduce atingere dispozițiilor care rezultă din legislați</w:t>
      </w:r>
      <w:r w:rsidR="00977BE6" w:rsidRPr="00820146">
        <w:rPr>
          <w:rFonts w:ascii="Trebuchet MS" w:eastAsia="Times New Roman" w:hAnsi="Trebuchet MS" w:cs="Arial"/>
          <w:lang w:val="ro-RO" w:eastAsia="en-GB"/>
        </w:rPr>
        <w:t xml:space="preserve">ile </w:t>
      </w:r>
      <w:r w:rsidR="00D44CDA" w:rsidRPr="00820146">
        <w:rPr>
          <w:rFonts w:ascii="Trebuchet MS" w:eastAsia="Times New Roman" w:hAnsi="Trebuchet MS" w:cs="Arial"/>
          <w:lang w:val="ro-RO" w:eastAsia="en-GB"/>
        </w:rPr>
        <w:t>naționale</w:t>
      </w:r>
      <w:r w:rsidR="00977BE6" w:rsidRPr="00820146">
        <w:rPr>
          <w:rFonts w:ascii="Trebuchet MS" w:eastAsia="Times New Roman" w:hAnsi="Trebuchet MS" w:cs="Arial"/>
          <w:lang w:val="ro-RO" w:eastAsia="en-GB"/>
        </w:rPr>
        <w:t xml:space="preserve"> ale membrilor GECT</w:t>
      </w:r>
      <w:r w:rsidRPr="00820146">
        <w:rPr>
          <w:rFonts w:ascii="Trebuchet MS" w:eastAsia="Times New Roman" w:hAnsi="Trebuchet MS" w:cs="Arial"/>
          <w:lang w:val="ro-RO" w:eastAsia="en-GB"/>
        </w:rPr>
        <w:t>, controlul finan</w:t>
      </w:r>
      <w:r w:rsidR="00977BE6" w:rsidRPr="00820146">
        <w:rPr>
          <w:rFonts w:ascii="Trebuchet MS" w:eastAsia="Times New Roman" w:hAnsi="Trebuchet MS" w:cs="Arial"/>
          <w:lang w:val="ro-RO" w:eastAsia="en-GB"/>
        </w:rPr>
        <w:t>ciar</w:t>
      </w:r>
      <w:r w:rsidRPr="00820146">
        <w:rPr>
          <w:rFonts w:ascii="Trebuchet MS" w:eastAsia="Times New Roman" w:hAnsi="Trebuchet MS" w:cs="Arial"/>
          <w:lang w:val="ro-RO" w:eastAsia="en-GB"/>
        </w:rPr>
        <w:t xml:space="preserve"> va fi </w:t>
      </w:r>
      <w:r w:rsidR="00977BE6" w:rsidRPr="00820146">
        <w:rPr>
          <w:rFonts w:ascii="Trebuchet MS" w:eastAsia="Times New Roman" w:hAnsi="Trebuchet MS" w:cs="Arial"/>
          <w:lang w:val="ro-RO" w:eastAsia="en-GB"/>
        </w:rPr>
        <w:t>realizat</w:t>
      </w:r>
      <w:r w:rsidRPr="00820146">
        <w:rPr>
          <w:rFonts w:ascii="Trebuchet MS" w:eastAsia="Times New Roman" w:hAnsi="Trebuchet MS" w:cs="Arial"/>
          <w:lang w:val="ro-RO" w:eastAsia="en-GB"/>
        </w:rPr>
        <w:t xml:space="preserve"> de autoritățile competente ale statului</w:t>
      </w:r>
      <w:r w:rsidR="00977BE6" w:rsidRPr="00820146">
        <w:rPr>
          <w:rFonts w:ascii="Trebuchet MS" w:eastAsia="Times New Roman" w:hAnsi="Trebuchet MS" w:cs="Arial"/>
          <w:lang w:val="ro-RO" w:eastAsia="en-GB"/>
        </w:rPr>
        <w:t xml:space="preserve"> </w:t>
      </w:r>
      <w:r w:rsidR="00D44CDA" w:rsidRPr="00820146">
        <w:rPr>
          <w:rFonts w:ascii="Trebuchet MS" w:eastAsia="Times New Roman" w:hAnsi="Trebuchet MS" w:cs="Arial"/>
          <w:lang w:val="ro-RO" w:eastAsia="en-GB"/>
        </w:rPr>
        <w:t>român</w:t>
      </w:r>
      <w:r w:rsidRPr="00820146">
        <w:rPr>
          <w:rFonts w:ascii="Trebuchet MS" w:eastAsia="Times New Roman" w:hAnsi="Trebuchet MS" w:cs="Arial"/>
          <w:lang w:val="ro-RO" w:eastAsia="en-GB"/>
        </w:rPr>
        <w:t>.</w:t>
      </w:r>
    </w:p>
    <w:p w14:paraId="13E75C7F" w14:textId="1A112DC8" w:rsidR="00977BE6" w:rsidRPr="00820146" w:rsidRDefault="00977BE6" w:rsidP="00820146">
      <w:pPr>
        <w:pStyle w:val="ListParagraph"/>
        <w:numPr>
          <w:ilvl w:val="0"/>
          <w:numId w:val="1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820146">
        <w:rPr>
          <w:rFonts w:ascii="Trebuchet MS" w:eastAsia="Times New Roman" w:hAnsi="Trebuchet MS" w:cs="Arial"/>
          <w:lang w:val="ro-RO" w:eastAsia="en-GB"/>
        </w:rPr>
        <w:t xml:space="preserve">Membrii GECT vor lua toate </w:t>
      </w:r>
      <w:r w:rsidR="00D44CDA" w:rsidRPr="00820146">
        <w:rPr>
          <w:rFonts w:ascii="Trebuchet MS" w:eastAsia="Times New Roman" w:hAnsi="Trebuchet MS" w:cs="Arial"/>
          <w:lang w:val="ro-RO" w:eastAsia="en-GB"/>
        </w:rPr>
        <w:t xml:space="preserve">măsurile </w:t>
      </w:r>
      <w:r w:rsidRPr="00820146">
        <w:rPr>
          <w:rFonts w:ascii="Trebuchet MS" w:eastAsia="Times New Roman" w:hAnsi="Trebuchet MS" w:cs="Arial"/>
          <w:lang w:val="ro-RO" w:eastAsia="en-GB"/>
        </w:rPr>
        <w:t>de care dispun, în special măsuri de publicitate adecvate, destinate să faciliteze eficacitatea deciziilor s</w:t>
      </w:r>
      <w:r w:rsidR="001B7DD8" w:rsidRPr="00820146">
        <w:rPr>
          <w:rFonts w:ascii="Trebuchet MS" w:eastAsia="Times New Roman" w:hAnsi="Trebuchet MS" w:cs="Arial"/>
          <w:lang w:val="ro-RO" w:eastAsia="en-GB"/>
        </w:rPr>
        <w:t xml:space="preserve">au acțiunilor  GECT </w:t>
      </w:r>
      <w:r w:rsidRPr="00820146">
        <w:rPr>
          <w:rFonts w:ascii="Trebuchet MS" w:eastAsia="Times New Roman" w:hAnsi="Trebuchet MS" w:cs="Arial"/>
          <w:lang w:val="ro-RO" w:eastAsia="en-GB"/>
        </w:rPr>
        <w:t>pe teritoriul său.</w:t>
      </w:r>
    </w:p>
    <w:p w14:paraId="5A67B26A" w14:textId="5734606D" w:rsidR="00977BE6" w:rsidRPr="001B7DD8" w:rsidRDefault="00977BE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0F642039" w14:textId="6867CECD" w:rsidR="00977BE6" w:rsidRPr="001B7DD8" w:rsidRDefault="00977BE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Articolul 2</w:t>
      </w:r>
      <w:r w:rsidR="007D2F7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5</w:t>
      </w:r>
      <w:r w:rsidR="00FB0DC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.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</w:t>
      </w:r>
      <w:r w:rsidR="009D2848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Modificări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statutare</w:t>
      </w:r>
    </w:p>
    <w:p w14:paraId="692CCD87" w14:textId="144C2FE5" w:rsidR="00977BE6" w:rsidRPr="001B7DD8" w:rsidRDefault="00977BE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1. Orice modificare a statutului trebuie supusă </w:t>
      </w:r>
      <w:r w:rsidR="009D284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aprobării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Adunării Generale,  </w:t>
      </w:r>
      <w:r w:rsidR="00D44CD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și aprobată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 unanimitate</w:t>
      </w:r>
      <w:r w:rsidR="0066212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Orice modificare </w:t>
      </w:r>
      <w:r w:rsidR="00D44CD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substanțială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trebuie, de asemenea, </w:t>
      </w:r>
      <w:r w:rsidR="00D44CD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aprobată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 conformitate cu procedura prevăzută la Articolul 4 din Regulamentul nr. 1082/2006 din 5 iulie 2006.</w:t>
      </w:r>
    </w:p>
    <w:p w14:paraId="1817053C" w14:textId="6DE9C5CA" w:rsidR="00977BE6" w:rsidRPr="001B7DD8" w:rsidRDefault="00977BE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2. Orice modificare propusă va fi adresată președintelui. Ea trebuie să fie prezentată în scris (scrisoare cu confirmare de primire</w:t>
      </w:r>
      <w:r w:rsidR="00D44CD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sau email cu confirmare de primire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) și motivată. Ea trebuie să fie însoțită de </w:t>
      </w:r>
      <w:r w:rsidR="0066212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r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edactarea textului corespunzător.</w:t>
      </w:r>
    </w:p>
    <w:p w14:paraId="51C85DA6" w14:textId="74448235" w:rsidR="00977BE6" w:rsidRPr="001B7DD8" w:rsidRDefault="0082014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lastRenderedPageBreak/>
        <w:t xml:space="preserve">3. </w:t>
      </w:r>
      <w:r w:rsidR="00977BE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Adunarea </w:t>
      </w:r>
      <w:r w:rsidR="00D44CD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</w:t>
      </w:r>
      <w:r w:rsidR="00977BE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trebuie să fie convocată special în acest scop de către președinte. Ordinea</w:t>
      </w:r>
      <w:r w:rsidR="0066212C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zi va fi </w:t>
      </w:r>
      <w:r w:rsidR="00977BE6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însoțită de textul propunerii.</w:t>
      </w:r>
    </w:p>
    <w:p w14:paraId="58DFA840" w14:textId="1746865B" w:rsidR="00977BE6" w:rsidRPr="001B7DD8" w:rsidRDefault="00977BE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079D0224" w14:textId="429C7ACD" w:rsidR="00977BE6" w:rsidRPr="001B7DD8" w:rsidRDefault="0066212C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Articolul 2</w:t>
      </w:r>
      <w:r w:rsidR="007D2F7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6</w:t>
      </w:r>
      <w:r w:rsidR="00FB0DC3"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>.</w:t>
      </w:r>
      <w:r w:rsidRPr="001B7DD8">
        <w:rPr>
          <w:rFonts w:ascii="Trebuchet MS" w:eastAsia="Times New Roman" w:hAnsi="Trebuchet MS" w:cs="Arial"/>
          <w:b/>
          <w:bCs/>
          <w:sz w:val="22"/>
          <w:szCs w:val="22"/>
          <w:lang w:val="ro-RO" w:eastAsia="en-GB"/>
        </w:rPr>
        <w:t xml:space="preserve"> Admiterea de noi membri</w:t>
      </w:r>
    </w:p>
    <w:p w14:paraId="6AB63C92" w14:textId="66EE1426" w:rsidR="0066212C" w:rsidRPr="001B7DD8" w:rsidRDefault="0066212C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Admiterea unui nou membru este condiționată de o </w:t>
      </w:r>
      <w:r w:rsidR="009D2848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Hotărâre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 Adunării Generale,  luată cu unanimitatea membrilor GECT.</w:t>
      </w:r>
      <w:r w:rsidR="00820146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Aceasta este </w:t>
      </w:r>
      <w:r w:rsidR="00D44CD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supusă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procedurii prevăzute la articolul 4 din Regulamentul 1082/2006 și</w:t>
      </w:r>
      <w:r w:rsidR="004673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formalitățile de publicare prevăzute la articolul 5 din același Regulament.</w:t>
      </w:r>
    </w:p>
    <w:p w14:paraId="7FDB5C29" w14:textId="31FC8860" w:rsidR="004B159B" w:rsidRPr="001B7DD8" w:rsidRDefault="004B159B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00897FA" w14:textId="495030B4" w:rsidR="0066212C" w:rsidRPr="001B7DD8" w:rsidRDefault="0066212C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Articolul 2</w:t>
      </w:r>
      <w:r w:rsidR="007D2F7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7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Retragerea unui membru din GECT</w:t>
      </w:r>
    </w:p>
    <w:p w14:paraId="6A26E4B4" w14:textId="77777777" w:rsidR="00820146" w:rsidRDefault="0066212C" w:rsidP="00820146">
      <w:pPr>
        <w:pStyle w:val="ListParagraph"/>
        <w:numPr>
          <w:ilvl w:val="0"/>
          <w:numId w:val="1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820146">
        <w:rPr>
          <w:rFonts w:ascii="Trebuchet MS" w:eastAsia="Times New Roman" w:hAnsi="Trebuchet MS" w:cs="Arial"/>
          <w:lang w:val="ro-RO" w:eastAsia="en-GB"/>
        </w:rPr>
        <w:t xml:space="preserve">Cu excepția cazului dizolvării GECT, orice membru se poate retrage din GECT prin trimiterea unei scrisori către Președintele Adunării Generale prin scrisoare recomandată cu confirmare de primire; își pierde calitatea de membru la sfârșitul anului calendaristic. </w:t>
      </w:r>
    </w:p>
    <w:p w14:paraId="5CF9D353" w14:textId="7120AA73" w:rsidR="0066212C" w:rsidRPr="00820146" w:rsidRDefault="0066212C" w:rsidP="00820146">
      <w:pPr>
        <w:pStyle w:val="ListParagraph"/>
        <w:numPr>
          <w:ilvl w:val="0"/>
          <w:numId w:val="1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lang w:val="ro-RO" w:eastAsia="en-GB"/>
        </w:rPr>
      </w:pPr>
      <w:r w:rsidRPr="00820146">
        <w:rPr>
          <w:rFonts w:ascii="Trebuchet MS" w:eastAsia="Times New Roman" w:hAnsi="Trebuchet MS" w:cs="Arial"/>
          <w:lang w:val="ro-RO" w:eastAsia="en-GB"/>
        </w:rPr>
        <w:t xml:space="preserve">Consecințele pentru membrul care se retrage sunt aceleași ca și pentru dizolvarea prevăzută </w:t>
      </w:r>
      <w:r w:rsidR="00D44CDA" w:rsidRPr="00820146">
        <w:rPr>
          <w:rFonts w:ascii="Trebuchet MS" w:eastAsia="Times New Roman" w:hAnsi="Trebuchet MS" w:cs="Arial"/>
          <w:lang w:val="ro-RO" w:eastAsia="en-GB"/>
        </w:rPr>
        <w:t xml:space="preserve">în </w:t>
      </w:r>
      <w:r w:rsidR="00CF3EA1" w:rsidRPr="00820146">
        <w:rPr>
          <w:rFonts w:ascii="Trebuchet MS" w:eastAsia="Times New Roman" w:hAnsi="Trebuchet MS" w:cs="Arial"/>
          <w:lang w:val="ro-RO" w:eastAsia="en-GB"/>
        </w:rPr>
        <w:t>Statutul</w:t>
      </w:r>
      <w:r w:rsidRPr="00820146">
        <w:rPr>
          <w:rFonts w:ascii="Trebuchet MS" w:eastAsia="Times New Roman" w:hAnsi="Trebuchet MS" w:cs="Arial"/>
          <w:lang w:val="ro-RO" w:eastAsia="en-GB"/>
        </w:rPr>
        <w:t xml:space="preserve"> GECT.</w:t>
      </w:r>
    </w:p>
    <w:p w14:paraId="54781C6E" w14:textId="77777777" w:rsidR="00EF4BB4" w:rsidRPr="001B7DD8" w:rsidRDefault="00EF4BB4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19C94090" w14:textId="2469337F" w:rsidR="0066212C" w:rsidRPr="001B7DD8" w:rsidRDefault="00EF4BB4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Articolul 2</w:t>
      </w:r>
      <w:r w:rsidR="007D2F7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8</w:t>
      </w:r>
      <w:r w:rsidR="005026E5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7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Litigii</w:t>
      </w:r>
    </w:p>
    <w:p w14:paraId="09978919" w14:textId="5687E35A" w:rsidR="00EF4BB4" w:rsidRPr="001B7DD8" w:rsidRDefault="00820146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1. </w:t>
      </w:r>
      <w:r w:rsidR="00EF4BB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 cazul unui litigiu între părți referitor la interpretarea sau aplicarea - prezentului statut sau, mai general, cu privire la funcționarea GECT, membrii interesați se angajează să desfășoare negocierile corespunzătoare  recurgând în special la medierea unui membru</w:t>
      </w:r>
      <w:r w:rsidR="008B5B9A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EF4BB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care nu este implicat în dispută sau a unei alte autorități publice neutre capabile să promoveze o soluționare amiabilă.</w:t>
      </w:r>
    </w:p>
    <w:p w14:paraId="58303B9C" w14:textId="40BBA40C" w:rsidR="00EF4BB4" w:rsidRPr="001B7DD8" w:rsidRDefault="00EF4BB4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2. Dacă nicio soluționare negociată nu a avut succes, litigiul va fi sesizat instanțelor judecătorești și, în primă instanță, la Tribunalul Dolj.</w:t>
      </w:r>
    </w:p>
    <w:p w14:paraId="662E2156" w14:textId="12C1BFC7" w:rsidR="00EF4BB4" w:rsidRPr="001B7DD8" w:rsidRDefault="00EF4BB4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2DE6FF79" w14:textId="273526DD" w:rsidR="00EF4BB4" w:rsidRPr="001B7DD8" w:rsidRDefault="00EF4BB4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Articolul 2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9. Intrarea </w:t>
      </w:r>
      <w:r w:rsidR="00081414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în </w:t>
      </w:r>
      <w:r w:rsidR="00FB0DC3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vigoare</w:t>
      </w:r>
    </w:p>
    <w:p w14:paraId="2043D505" w14:textId="074A0FBC" w:rsidR="00EF4BB4" w:rsidRPr="001B7DD8" w:rsidRDefault="006E31CE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1. </w:t>
      </w:r>
      <w:r w:rsidR="00EF4BB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În conformitate cu prevederile din </w:t>
      </w:r>
      <w:r w:rsidR="001B66D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Convenția</w:t>
      </w:r>
      <w:r w:rsidR="000553E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</w:t>
      </w:r>
      <w:r w:rsidR="001B66D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înființare</w:t>
      </w:r>
      <w:r w:rsidR="000553E0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a GECT</w:t>
      </w:r>
      <w:r w:rsidR="00EF4BB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</w:t>
      </w:r>
      <w:r w:rsidR="00EF4BB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onvenția și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</w:t>
      </w:r>
      <w:r w:rsidR="00EF4BB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tatutul intră în vigoare la data la care GECT </w:t>
      </w:r>
      <w:r w:rsidR="00C625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obține</w:t>
      </w:r>
      <w:r w:rsidR="00EF4BB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personalitate juridică.</w:t>
      </w:r>
    </w:p>
    <w:p w14:paraId="2DFEC5F0" w14:textId="1FBB3A19" w:rsidR="00EF4BB4" w:rsidRPr="001B7DD8" w:rsidRDefault="00EF4BB4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2. Grupul </w:t>
      </w:r>
      <w:r w:rsidR="00C6253F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obține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personalitate juridică de la publicarea decizi</w:t>
      </w:r>
      <w:r w:rsidR="006E31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ei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de a crea </w:t>
      </w:r>
      <w:r w:rsidR="006E31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GECT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prin </w:t>
      </w:r>
      <w:r w:rsidR="006E31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O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rdin al reprezentantului statului în conformitate cu termenii stabiliți în articolul L 1115-4-2 din CGCT și după </w:t>
      </w:r>
      <w:r w:rsidR="006E31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utoriza</w:t>
      </w:r>
      <w:r w:rsidR="00DB245B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rea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din partea autorităților competente </w:t>
      </w:r>
      <w:r w:rsidR="0008141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prevăzute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la articolul 4 din </w:t>
      </w:r>
      <w:r w:rsidR="00081414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Regulamentul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1082/2006.</w:t>
      </w:r>
    </w:p>
    <w:p w14:paraId="21FC5D4F" w14:textId="1BB67625" w:rsidR="00EF4BB4" w:rsidRPr="001B7DD8" w:rsidRDefault="00EF4BB4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lastRenderedPageBreak/>
        <w:t xml:space="preserve">3. </w:t>
      </w:r>
      <w:r w:rsidR="001B66D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Convenția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și </w:t>
      </w:r>
      <w:r w:rsidR="006E31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S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tatu</w:t>
      </w:r>
      <w:r w:rsidR="006E31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tul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sunt publicate ca anexă la </w:t>
      </w:r>
      <w:r w:rsidR="00DB245B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D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ecizia de creare.</w:t>
      </w:r>
    </w:p>
    <w:p w14:paraId="7C41A041" w14:textId="4660972C" w:rsidR="00EF4BB4" w:rsidRPr="001B7DD8" w:rsidRDefault="00EF4BB4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4. Statut</w:t>
      </w:r>
      <w:r w:rsidR="006E31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ul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v</w:t>
      </w:r>
      <w:r w:rsidR="006E31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face obiectul unei notificări în Jurnalul Oficial al Uniunii Europene</w:t>
      </w:r>
      <w:r w:rsidR="00DB245B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,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în conformitate cu dispozițiile articolului 5 din Regulamentul (CE) nr. 1082/2006.</w:t>
      </w:r>
    </w:p>
    <w:p w14:paraId="32EF4AF6" w14:textId="7067FA8A" w:rsidR="00EF4BB4" w:rsidRPr="001B7DD8" w:rsidRDefault="00EF4BB4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5. Adunarea </w:t>
      </w:r>
      <w:r w:rsidR="009771D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Generală </w:t>
      </w:r>
      <w:r w:rsidR="006E31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va fi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convocată de președinte în luna următoar</w:t>
      </w:r>
      <w:bookmarkStart w:id="0" w:name="_GoBack"/>
      <w:bookmarkEnd w:id="0"/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e</w:t>
      </w:r>
      <w:r w:rsidR="006E31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</w:t>
      </w:r>
      <w:r w:rsidR="009771D9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apariției</w:t>
      </w:r>
      <w:r w:rsidR="006E31CE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 în Jurnalul Oficial al Uniunii Europene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.</w:t>
      </w:r>
    </w:p>
    <w:p w14:paraId="609B777E" w14:textId="77777777" w:rsidR="00DB245B" w:rsidRPr="001B7DD8" w:rsidRDefault="00DB245B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CFE8356" w14:textId="600383DB" w:rsidR="00EF4BB4" w:rsidRPr="001B7DD8" w:rsidRDefault="00FB0DC3" w:rsidP="00342B50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Articolul 30.</w:t>
      </w:r>
      <w:r w:rsidR="00DB245B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9D2848" w:rsidRPr="001B7DD8">
        <w:rPr>
          <w:rFonts w:ascii="Trebuchet MS" w:hAnsi="Trebuchet MS" w:cs="Arial"/>
          <w:b/>
          <w:bCs/>
          <w:sz w:val="22"/>
          <w:szCs w:val="22"/>
          <w:lang w:val="ro-RO"/>
        </w:rPr>
        <w:t>Notificări</w:t>
      </w:r>
    </w:p>
    <w:p w14:paraId="2C68F05F" w14:textId="03736BEE" w:rsidR="00316390" w:rsidRDefault="00DB245B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Pentru aplicarea acestui statut, toate notificările </w:t>
      </w:r>
      <w:r w:rsidR="00FB0DC3"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 xml:space="preserve">se vor face </w:t>
      </w:r>
      <w:r w:rsidRPr="001B7DD8">
        <w:rPr>
          <w:rFonts w:ascii="Trebuchet MS" w:eastAsia="Times New Roman" w:hAnsi="Trebuchet MS" w:cs="Arial"/>
          <w:sz w:val="22"/>
          <w:szCs w:val="22"/>
          <w:lang w:val="ro-RO" w:eastAsia="en-GB"/>
        </w:rPr>
        <w:t>la adresa sediului central al fiecărei comunități membre.</w:t>
      </w:r>
    </w:p>
    <w:p w14:paraId="5A4EC99F" w14:textId="77777777" w:rsidR="00186C75" w:rsidRDefault="00186C75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1B99C7CF" w14:textId="251A88D9" w:rsidR="00186C75" w:rsidRDefault="00186C75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>Lista de semnături:</w:t>
      </w:r>
    </w:p>
    <w:p w14:paraId="75930B04" w14:textId="77777777" w:rsidR="00186C75" w:rsidRDefault="00186C75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</w:p>
    <w:p w14:paraId="0600B1FF" w14:textId="5A59EA53" w:rsidR="00186C75" w:rsidRDefault="00186C75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>…….</w:t>
      </w:r>
    </w:p>
    <w:p w14:paraId="0A6EDE7C" w14:textId="741E9204" w:rsidR="00186C75" w:rsidRDefault="00186C75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 w:eastAsia="en-GB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>…….</w:t>
      </w:r>
    </w:p>
    <w:p w14:paraId="517E44B4" w14:textId="264A4510" w:rsidR="00186C75" w:rsidRPr="001B7DD8" w:rsidRDefault="00186C75" w:rsidP="00342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eastAsia="Times New Roman" w:hAnsi="Trebuchet MS" w:cs="Arial"/>
          <w:sz w:val="22"/>
          <w:szCs w:val="22"/>
          <w:lang w:val="ro-RO" w:eastAsia="en-GB"/>
        </w:rPr>
        <w:t>…….</w:t>
      </w:r>
    </w:p>
    <w:sectPr w:rsidR="00186C75" w:rsidRPr="001B7DD8" w:rsidSect="007903B0">
      <w:headerReference w:type="default" r:id="rId7"/>
      <w:pgSz w:w="11906" w:h="16838" w:code="9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759E1" w14:textId="77777777" w:rsidR="00AC02D0" w:rsidRDefault="00AC02D0" w:rsidP="0062505F">
      <w:r>
        <w:separator/>
      </w:r>
    </w:p>
  </w:endnote>
  <w:endnote w:type="continuationSeparator" w:id="0">
    <w:p w14:paraId="651B871D" w14:textId="77777777" w:rsidR="00AC02D0" w:rsidRDefault="00AC02D0" w:rsidP="0062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17768" w14:textId="77777777" w:rsidR="00AC02D0" w:rsidRDefault="00AC02D0" w:rsidP="0062505F">
      <w:r>
        <w:separator/>
      </w:r>
    </w:p>
  </w:footnote>
  <w:footnote w:type="continuationSeparator" w:id="0">
    <w:p w14:paraId="26000413" w14:textId="77777777" w:rsidR="00AC02D0" w:rsidRDefault="00AC02D0" w:rsidP="0062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D17F7" w14:textId="58DD332C" w:rsidR="0062505F" w:rsidRDefault="0062505F" w:rsidP="0062505F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197471F" wp14:editId="0E43C4B9">
          <wp:simplePos x="0" y="0"/>
          <wp:positionH relativeFrom="column">
            <wp:posOffset>5243195</wp:posOffset>
          </wp:positionH>
          <wp:positionV relativeFrom="paragraph">
            <wp:posOffset>-2540</wp:posOffset>
          </wp:positionV>
          <wp:extent cx="883920" cy="588010"/>
          <wp:effectExtent l="0" t="0" r="508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839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2E0F3C2" wp14:editId="569E6730">
          <wp:simplePos x="0" y="0"/>
          <wp:positionH relativeFrom="column">
            <wp:posOffset>-330835</wp:posOffset>
          </wp:positionH>
          <wp:positionV relativeFrom="paragraph">
            <wp:posOffset>-167694</wp:posOffset>
          </wp:positionV>
          <wp:extent cx="942975" cy="8382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083B6" w14:textId="77777777" w:rsidR="0062505F" w:rsidRDefault="00625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C00"/>
    <w:multiLevelType w:val="hybridMultilevel"/>
    <w:tmpl w:val="0AB65CF0"/>
    <w:numStyleLink w:val="ImportedStyle22"/>
  </w:abstractNum>
  <w:abstractNum w:abstractNumId="1" w15:restartNumberingAfterBreak="0">
    <w:nsid w:val="025F186F"/>
    <w:multiLevelType w:val="hybridMultilevel"/>
    <w:tmpl w:val="2E7EE5E6"/>
    <w:styleLink w:val="ImportedStyle19"/>
    <w:lvl w:ilvl="0" w:tplc="2626C4C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D1A2BC4E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96EAF5E4">
      <w:start w:val="1"/>
      <w:numFmt w:val="lowerRoman"/>
      <w:lvlText w:val="%3."/>
      <w:lvlJc w:val="left"/>
      <w:pPr>
        <w:ind w:left="25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B770DF6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B692B2D8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9B3E308E">
      <w:start w:val="1"/>
      <w:numFmt w:val="lowerRoman"/>
      <w:lvlText w:val="%6."/>
      <w:lvlJc w:val="left"/>
      <w:pPr>
        <w:ind w:left="46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04C67638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C122D514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FC66D26">
      <w:start w:val="1"/>
      <w:numFmt w:val="lowerRoman"/>
      <w:lvlText w:val="%9."/>
      <w:lvlJc w:val="left"/>
      <w:pPr>
        <w:ind w:left="68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70568EC"/>
    <w:multiLevelType w:val="hybridMultilevel"/>
    <w:tmpl w:val="D0BC3804"/>
    <w:lvl w:ilvl="0" w:tplc="19E6C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58C7"/>
    <w:multiLevelType w:val="hybridMultilevel"/>
    <w:tmpl w:val="0C84653C"/>
    <w:lvl w:ilvl="0" w:tplc="0809000D">
      <w:start w:val="1"/>
      <w:numFmt w:val="bullet"/>
      <w:lvlText w:val=""/>
      <w:lvlJc w:val="left"/>
      <w:pPr>
        <w:ind w:left="4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192E3905"/>
    <w:multiLevelType w:val="hybridMultilevel"/>
    <w:tmpl w:val="0F70BE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65EF"/>
    <w:multiLevelType w:val="hybridMultilevel"/>
    <w:tmpl w:val="787CA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36CA0"/>
    <w:multiLevelType w:val="hybridMultilevel"/>
    <w:tmpl w:val="B2842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E1"/>
    <w:multiLevelType w:val="hybridMultilevel"/>
    <w:tmpl w:val="CF64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A6DEC"/>
    <w:multiLevelType w:val="hybridMultilevel"/>
    <w:tmpl w:val="A1A81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6A2E"/>
    <w:multiLevelType w:val="hybridMultilevel"/>
    <w:tmpl w:val="2E7EE5E6"/>
    <w:numStyleLink w:val="ImportedStyle19"/>
  </w:abstractNum>
  <w:abstractNum w:abstractNumId="10" w15:restartNumberingAfterBreak="0">
    <w:nsid w:val="383F0E22"/>
    <w:multiLevelType w:val="multilevel"/>
    <w:tmpl w:val="B4CA4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83244BE"/>
    <w:multiLevelType w:val="hybridMultilevel"/>
    <w:tmpl w:val="3424A2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2B70"/>
    <w:multiLevelType w:val="hybridMultilevel"/>
    <w:tmpl w:val="DB90A3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4403C"/>
    <w:multiLevelType w:val="hybridMultilevel"/>
    <w:tmpl w:val="68E2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31137"/>
    <w:multiLevelType w:val="hybridMultilevel"/>
    <w:tmpl w:val="46967E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46238B"/>
    <w:multiLevelType w:val="hybridMultilevel"/>
    <w:tmpl w:val="8554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D329A"/>
    <w:multiLevelType w:val="hybridMultilevel"/>
    <w:tmpl w:val="0AB65CF0"/>
    <w:styleLink w:val="ImportedStyle22"/>
    <w:lvl w:ilvl="0" w:tplc="D696E6EA">
      <w:start w:val="1"/>
      <w:numFmt w:val="decimal"/>
      <w:lvlText w:val="(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7F25FE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EB6B732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418B5F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486EB5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6144AEA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4B6F260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0FE1F5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4449016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77942BBC"/>
    <w:multiLevelType w:val="hybridMultilevel"/>
    <w:tmpl w:val="080AC0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3"/>
  </w:num>
  <w:num w:numId="5">
    <w:abstractNumId w:val="17"/>
  </w:num>
  <w:num w:numId="6">
    <w:abstractNumId w:val="15"/>
  </w:num>
  <w:num w:numId="7">
    <w:abstractNumId w:val="7"/>
  </w:num>
  <w:num w:numId="8">
    <w:abstractNumId w:val="1"/>
  </w:num>
  <w:num w:numId="9">
    <w:abstractNumId w:val="9"/>
  </w:num>
  <w:num w:numId="10">
    <w:abstractNumId w:val="16"/>
  </w:num>
  <w:num w:numId="11">
    <w:abstractNumId w:val="0"/>
  </w:num>
  <w:num w:numId="12">
    <w:abstractNumId w:val="13"/>
  </w:num>
  <w:num w:numId="13">
    <w:abstractNumId w:val="11"/>
  </w:num>
  <w:num w:numId="14">
    <w:abstractNumId w:val="2"/>
  </w:num>
  <w:num w:numId="15">
    <w:abstractNumId w:val="12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9"/>
    <w:rsid w:val="00014D3E"/>
    <w:rsid w:val="00022A0B"/>
    <w:rsid w:val="00054597"/>
    <w:rsid w:val="000553E0"/>
    <w:rsid w:val="00081414"/>
    <w:rsid w:val="00086F86"/>
    <w:rsid w:val="000904E0"/>
    <w:rsid w:val="0009432B"/>
    <w:rsid w:val="00095FF6"/>
    <w:rsid w:val="000A06C1"/>
    <w:rsid w:val="000A1B7C"/>
    <w:rsid w:val="000B547C"/>
    <w:rsid w:val="000C7866"/>
    <w:rsid w:val="000C7887"/>
    <w:rsid w:val="00102984"/>
    <w:rsid w:val="0010756E"/>
    <w:rsid w:val="001215AA"/>
    <w:rsid w:val="00141153"/>
    <w:rsid w:val="00154D16"/>
    <w:rsid w:val="001657BE"/>
    <w:rsid w:val="00172957"/>
    <w:rsid w:val="00182F62"/>
    <w:rsid w:val="00186C75"/>
    <w:rsid w:val="001A26C5"/>
    <w:rsid w:val="001B66DE"/>
    <w:rsid w:val="001B7DD8"/>
    <w:rsid w:val="001D5DA7"/>
    <w:rsid w:val="001F0065"/>
    <w:rsid w:val="001F0736"/>
    <w:rsid w:val="00200527"/>
    <w:rsid w:val="002052BE"/>
    <w:rsid w:val="00207E2C"/>
    <w:rsid w:val="00217BC2"/>
    <w:rsid w:val="00223D99"/>
    <w:rsid w:val="00251C28"/>
    <w:rsid w:val="00263119"/>
    <w:rsid w:val="00264018"/>
    <w:rsid w:val="00291508"/>
    <w:rsid w:val="002F67D5"/>
    <w:rsid w:val="00316390"/>
    <w:rsid w:val="00317B6F"/>
    <w:rsid w:val="0033059A"/>
    <w:rsid w:val="00342B50"/>
    <w:rsid w:val="003B50D1"/>
    <w:rsid w:val="003C2CBF"/>
    <w:rsid w:val="003D2A44"/>
    <w:rsid w:val="003E033A"/>
    <w:rsid w:val="003E34D0"/>
    <w:rsid w:val="003E6111"/>
    <w:rsid w:val="00405D24"/>
    <w:rsid w:val="0040772B"/>
    <w:rsid w:val="00426242"/>
    <w:rsid w:val="0043001A"/>
    <w:rsid w:val="00436E31"/>
    <w:rsid w:val="00462364"/>
    <w:rsid w:val="004673CE"/>
    <w:rsid w:val="004928C5"/>
    <w:rsid w:val="0049295A"/>
    <w:rsid w:val="004A11B5"/>
    <w:rsid w:val="004A2B6F"/>
    <w:rsid w:val="004B159B"/>
    <w:rsid w:val="004B399D"/>
    <w:rsid w:val="004F0DB3"/>
    <w:rsid w:val="004F2BA2"/>
    <w:rsid w:val="0050220A"/>
    <w:rsid w:val="005026E5"/>
    <w:rsid w:val="00507929"/>
    <w:rsid w:val="005229FF"/>
    <w:rsid w:val="005356EC"/>
    <w:rsid w:val="0054652C"/>
    <w:rsid w:val="00550360"/>
    <w:rsid w:val="0055359C"/>
    <w:rsid w:val="00562048"/>
    <w:rsid w:val="005803C7"/>
    <w:rsid w:val="00593779"/>
    <w:rsid w:val="005A61B8"/>
    <w:rsid w:val="005A7BDB"/>
    <w:rsid w:val="005C0D33"/>
    <w:rsid w:val="005C4A6B"/>
    <w:rsid w:val="005D4473"/>
    <w:rsid w:val="005D6F26"/>
    <w:rsid w:val="005F6421"/>
    <w:rsid w:val="0061244B"/>
    <w:rsid w:val="00616AA6"/>
    <w:rsid w:val="00616E79"/>
    <w:rsid w:val="00621EFD"/>
    <w:rsid w:val="0062505F"/>
    <w:rsid w:val="006438CB"/>
    <w:rsid w:val="0066212C"/>
    <w:rsid w:val="006653A5"/>
    <w:rsid w:val="0067223F"/>
    <w:rsid w:val="00673BF7"/>
    <w:rsid w:val="006824A1"/>
    <w:rsid w:val="00683B2E"/>
    <w:rsid w:val="006A402F"/>
    <w:rsid w:val="006A722D"/>
    <w:rsid w:val="006B45B8"/>
    <w:rsid w:val="006B7448"/>
    <w:rsid w:val="006C672B"/>
    <w:rsid w:val="006C7816"/>
    <w:rsid w:val="006D2829"/>
    <w:rsid w:val="006D72C2"/>
    <w:rsid w:val="006E31CE"/>
    <w:rsid w:val="00705D97"/>
    <w:rsid w:val="0070636F"/>
    <w:rsid w:val="00717EBA"/>
    <w:rsid w:val="00735966"/>
    <w:rsid w:val="007529E5"/>
    <w:rsid w:val="00776D1E"/>
    <w:rsid w:val="007801A9"/>
    <w:rsid w:val="00784E72"/>
    <w:rsid w:val="007903B0"/>
    <w:rsid w:val="007A02B7"/>
    <w:rsid w:val="007A6B4B"/>
    <w:rsid w:val="007B351D"/>
    <w:rsid w:val="007B392C"/>
    <w:rsid w:val="007C4908"/>
    <w:rsid w:val="007C7A1C"/>
    <w:rsid w:val="007D2F73"/>
    <w:rsid w:val="007D574F"/>
    <w:rsid w:val="007F0572"/>
    <w:rsid w:val="00800661"/>
    <w:rsid w:val="00820146"/>
    <w:rsid w:val="00824B41"/>
    <w:rsid w:val="00832FB6"/>
    <w:rsid w:val="00833FD2"/>
    <w:rsid w:val="00847D57"/>
    <w:rsid w:val="00857AC2"/>
    <w:rsid w:val="0089467A"/>
    <w:rsid w:val="008B5B9A"/>
    <w:rsid w:val="008D2BD0"/>
    <w:rsid w:val="008D2D30"/>
    <w:rsid w:val="008D4261"/>
    <w:rsid w:val="008E0938"/>
    <w:rsid w:val="008F046D"/>
    <w:rsid w:val="00900803"/>
    <w:rsid w:val="009216DE"/>
    <w:rsid w:val="009643FA"/>
    <w:rsid w:val="009771D9"/>
    <w:rsid w:val="00977BE6"/>
    <w:rsid w:val="00980F89"/>
    <w:rsid w:val="009D2848"/>
    <w:rsid w:val="009D466D"/>
    <w:rsid w:val="009E2AF5"/>
    <w:rsid w:val="00A109F5"/>
    <w:rsid w:val="00A12860"/>
    <w:rsid w:val="00A12DDF"/>
    <w:rsid w:val="00A14A41"/>
    <w:rsid w:val="00A4637E"/>
    <w:rsid w:val="00A743B4"/>
    <w:rsid w:val="00A845DF"/>
    <w:rsid w:val="00A9188C"/>
    <w:rsid w:val="00A94047"/>
    <w:rsid w:val="00AB4F96"/>
    <w:rsid w:val="00AC02D0"/>
    <w:rsid w:val="00AE536D"/>
    <w:rsid w:val="00B066E1"/>
    <w:rsid w:val="00B221E9"/>
    <w:rsid w:val="00B22644"/>
    <w:rsid w:val="00B26194"/>
    <w:rsid w:val="00B52147"/>
    <w:rsid w:val="00B54117"/>
    <w:rsid w:val="00B57524"/>
    <w:rsid w:val="00B774D9"/>
    <w:rsid w:val="00B8759E"/>
    <w:rsid w:val="00B911B9"/>
    <w:rsid w:val="00BD2D2D"/>
    <w:rsid w:val="00BD3202"/>
    <w:rsid w:val="00BD7B65"/>
    <w:rsid w:val="00BD7BB8"/>
    <w:rsid w:val="00C062A4"/>
    <w:rsid w:val="00C246C0"/>
    <w:rsid w:val="00C6012B"/>
    <w:rsid w:val="00C6253F"/>
    <w:rsid w:val="00C94F31"/>
    <w:rsid w:val="00CB150A"/>
    <w:rsid w:val="00CC2D2D"/>
    <w:rsid w:val="00CD2A30"/>
    <w:rsid w:val="00CE1197"/>
    <w:rsid w:val="00CE4160"/>
    <w:rsid w:val="00CF3EA1"/>
    <w:rsid w:val="00CF43BD"/>
    <w:rsid w:val="00CF4C4C"/>
    <w:rsid w:val="00D0531C"/>
    <w:rsid w:val="00D21E1F"/>
    <w:rsid w:val="00D27729"/>
    <w:rsid w:val="00D32E4B"/>
    <w:rsid w:val="00D44CDA"/>
    <w:rsid w:val="00D4724A"/>
    <w:rsid w:val="00D504D8"/>
    <w:rsid w:val="00D54FC6"/>
    <w:rsid w:val="00D5721C"/>
    <w:rsid w:val="00D97EFD"/>
    <w:rsid w:val="00DB245B"/>
    <w:rsid w:val="00DD088E"/>
    <w:rsid w:val="00DD6B0C"/>
    <w:rsid w:val="00DF7548"/>
    <w:rsid w:val="00E00308"/>
    <w:rsid w:val="00E2291E"/>
    <w:rsid w:val="00E3071A"/>
    <w:rsid w:val="00E41532"/>
    <w:rsid w:val="00EA05D8"/>
    <w:rsid w:val="00EB2C6C"/>
    <w:rsid w:val="00EB57E1"/>
    <w:rsid w:val="00EB665D"/>
    <w:rsid w:val="00EC1924"/>
    <w:rsid w:val="00EC2500"/>
    <w:rsid w:val="00ED5DBB"/>
    <w:rsid w:val="00EE4631"/>
    <w:rsid w:val="00EE59E2"/>
    <w:rsid w:val="00EF4BB4"/>
    <w:rsid w:val="00F07DBA"/>
    <w:rsid w:val="00F35408"/>
    <w:rsid w:val="00F52537"/>
    <w:rsid w:val="00F60FC9"/>
    <w:rsid w:val="00F71594"/>
    <w:rsid w:val="00F768DC"/>
    <w:rsid w:val="00F858A6"/>
    <w:rsid w:val="00FA09BD"/>
    <w:rsid w:val="00FA56F4"/>
    <w:rsid w:val="00FB0DC3"/>
    <w:rsid w:val="00FC3E57"/>
    <w:rsid w:val="00FC6378"/>
    <w:rsid w:val="00FC6E29"/>
    <w:rsid w:val="00FC723A"/>
    <w:rsid w:val="00FD0A93"/>
    <w:rsid w:val="00FE7A98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53A3C"/>
  <w15:docId w15:val="{F1702135-899A-4151-991E-D03B45BF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05F"/>
  </w:style>
  <w:style w:type="paragraph" w:styleId="Footer">
    <w:name w:val="footer"/>
    <w:basedOn w:val="Normal"/>
    <w:link w:val="FooterChar"/>
    <w:uiPriority w:val="99"/>
    <w:unhideWhenUsed/>
    <w:rsid w:val="00625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05F"/>
  </w:style>
  <w:style w:type="paragraph" w:styleId="ListParagraph">
    <w:name w:val="List Paragraph"/>
    <w:basedOn w:val="Normal"/>
    <w:uiPriority w:val="99"/>
    <w:qFormat/>
    <w:rsid w:val="005C0D33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62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229F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29FF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8E"/>
    <w:rPr>
      <w:rFonts w:ascii="Segoe UI" w:hAnsi="Segoe UI" w:cs="Segoe UI"/>
      <w:sz w:val="18"/>
      <w:szCs w:val="18"/>
    </w:rPr>
  </w:style>
  <w:style w:type="paragraph" w:customStyle="1" w:styleId="BodyA">
    <w:name w:val="Body A"/>
    <w:uiPriority w:val="99"/>
    <w:rsid w:val="00A128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Times New Roman" w:cs="Arial Unicode MS"/>
      <w:color w:val="000000"/>
      <w:u w:color="000000"/>
      <w:lang w:val="en-US"/>
    </w:rPr>
  </w:style>
  <w:style w:type="numbering" w:customStyle="1" w:styleId="ImportedStyle19">
    <w:name w:val="Imported Style 19"/>
    <w:rsid w:val="00A12860"/>
    <w:pPr>
      <w:numPr>
        <w:numId w:val="8"/>
      </w:numPr>
    </w:pPr>
  </w:style>
  <w:style w:type="numbering" w:customStyle="1" w:styleId="ImportedStyle22">
    <w:name w:val="Imported Style 22"/>
    <w:rsid w:val="007D2F7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15</Pages>
  <Words>4113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Botea</dc:creator>
  <cp:lastModifiedBy>Oana-Elisabeta Ion</cp:lastModifiedBy>
  <cp:revision>25</cp:revision>
  <cp:lastPrinted>2021-10-14T09:42:00Z</cp:lastPrinted>
  <dcterms:created xsi:type="dcterms:W3CDTF">2022-01-25T08:01:00Z</dcterms:created>
  <dcterms:modified xsi:type="dcterms:W3CDTF">2022-06-07T10:08:00Z</dcterms:modified>
</cp:coreProperties>
</file>